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37830" w14:textId="6852FCEE" w:rsidR="00AD625C" w:rsidRPr="00EC7044" w:rsidRDefault="00EC7044" w:rsidP="00EE1879">
      <w:pPr>
        <w:pStyle w:val="Body1"/>
        <w:spacing w:line="276" w:lineRule="auto"/>
        <w:rPr>
          <w:rFonts w:ascii="Aptos" w:hAnsi="Aptos" w:cstheme="minorBidi"/>
          <w:color w:val="800080"/>
        </w:rPr>
      </w:pPr>
      <w:r>
        <w:rPr>
          <w:rFonts w:ascii="Aptos" w:hAnsi="Aptos" w:cstheme="minorHAnsi"/>
          <w:b/>
          <w:bCs/>
          <w:noProof/>
          <w:color w:val="800080"/>
          <w:szCs w:val="22"/>
          <w:u w:color="800080"/>
        </w:rPr>
        <w:drawing>
          <wp:anchor distT="0" distB="0" distL="114300" distR="114300" simplePos="0" relativeHeight="251658240" behindDoc="1" locked="0" layoutInCell="1" allowOverlap="1" wp14:anchorId="65FD5FAD" wp14:editId="1D5E4701">
            <wp:simplePos x="0" y="0"/>
            <wp:positionH relativeFrom="margin">
              <wp:align>center</wp:align>
            </wp:positionH>
            <wp:positionV relativeFrom="paragraph">
              <wp:posOffset>428</wp:posOffset>
            </wp:positionV>
            <wp:extent cx="1844040" cy="1440180"/>
            <wp:effectExtent l="0" t="0" r="3810" b="7620"/>
            <wp:wrapTight wrapText="bothSides">
              <wp:wrapPolygon edited="0">
                <wp:start x="0" y="0"/>
                <wp:lineTo x="0" y="21429"/>
                <wp:lineTo x="21421" y="21429"/>
                <wp:lineTo x="21421" y="0"/>
                <wp:lineTo x="0" y="0"/>
              </wp:wrapPolygon>
            </wp:wrapTight>
            <wp:docPr id="1227535098" name="Picture 1"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535098" name="Picture 1" descr="A purple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4040" cy="1440180"/>
                    </a:xfrm>
                    <a:prstGeom prst="rect">
                      <a:avLst/>
                    </a:prstGeom>
                  </pic:spPr>
                </pic:pic>
              </a:graphicData>
            </a:graphic>
            <wp14:sizeRelH relativeFrom="margin">
              <wp14:pctWidth>0</wp14:pctWidth>
            </wp14:sizeRelH>
            <wp14:sizeRelV relativeFrom="margin">
              <wp14:pctHeight>0</wp14:pctHeight>
            </wp14:sizeRelV>
          </wp:anchor>
        </w:drawing>
      </w:r>
    </w:p>
    <w:p w14:paraId="2EA5F829" w14:textId="77777777" w:rsidR="00EC7044" w:rsidRDefault="00EC7044" w:rsidP="00EE1879">
      <w:pPr>
        <w:pStyle w:val="Body1"/>
        <w:spacing w:line="276" w:lineRule="auto"/>
        <w:rPr>
          <w:rFonts w:ascii="Aptos" w:hAnsi="Aptos" w:cstheme="minorHAnsi"/>
          <w:b/>
          <w:bCs/>
          <w:szCs w:val="22"/>
        </w:rPr>
      </w:pPr>
    </w:p>
    <w:p w14:paraId="19C923FD" w14:textId="77777777" w:rsidR="0009735F" w:rsidRDefault="0009735F" w:rsidP="00EE1879">
      <w:pPr>
        <w:pStyle w:val="Body1"/>
        <w:spacing w:line="276" w:lineRule="auto"/>
        <w:rPr>
          <w:rFonts w:ascii="Aptos" w:hAnsi="Aptos" w:cstheme="minorHAnsi"/>
          <w:b/>
          <w:bCs/>
          <w:szCs w:val="22"/>
        </w:rPr>
      </w:pPr>
    </w:p>
    <w:p w14:paraId="5D89E95D" w14:textId="77777777" w:rsidR="0009735F" w:rsidRDefault="0009735F" w:rsidP="00EE1879">
      <w:pPr>
        <w:pStyle w:val="Body1"/>
        <w:spacing w:line="276" w:lineRule="auto"/>
        <w:rPr>
          <w:rFonts w:ascii="Aptos" w:hAnsi="Aptos" w:cstheme="minorHAnsi"/>
          <w:b/>
          <w:bCs/>
          <w:szCs w:val="22"/>
        </w:rPr>
      </w:pPr>
    </w:p>
    <w:p w14:paraId="0A023F45" w14:textId="77777777" w:rsidR="0009735F" w:rsidRDefault="0009735F" w:rsidP="00EE1879">
      <w:pPr>
        <w:pStyle w:val="Body1"/>
        <w:spacing w:line="276" w:lineRule="auto"/>
        <w:rPr>
          <w:rFonts w:ascii="Aptos" w:hAnsi="Aptos" w:cstheme="minorHAnsi"/>
          <w:b/>
          <w:bCs/>
          <w:szCs w:val="22"/>
        </w:rPr>
      </w:pPr>
    </w:p>
    <w:p w14:paraId="65060ADD" w14:textId="77777777" w:rsidR="0009735F" w:rsidRDefault="0009735F" w:rsidP="00EE1879">
      <w:pPr>
        <w:pStyle w:val="Body1"/>
        <w:spacing w:line="276" w:lineRule="auto"/>
        <w:jc w:val="center"/>
        <w:rPr>
          <w:rFonts w:ascii="Aptos" w:hAnsi="Aptos" w:cstheme="minorHAnsi"/>
          <w:b/>
          <w:bCs/>
          <w:szCs w:val="22"/>
        </w:rPr>
      </w:pPr>
    </w:p>
    <w:p w14:paraId="0B69A727" w14:textId="77777777" w:rsidR="0009735F" w:rsidRDefault="0009735F" w:rsidP="00EE1879">
      <w:pPr>
        <w:pStyle w:val="Body1"/>
        <w:spacing w:line="276" w:lineRule="auto"/>
        <w:jc w:val="center"/>
        <w:rPr>
          <w:rFonts w:ascii="Aptos" w:hAnsi="Aptos" w:cstheme="minorHAnsi"/>
          <w:b/>
          <w:bCs/>
          <w:szCs w:val="22"/>
        </w:rPr>
      </w:pPr>
    </w:p>
    <w:p w14:paraId="4207FB00" w14:textId="77777777" w:rsidR="0009735F" w:rsidRDefault="0009735F" w:rsidP="00EE1879">
      <w:pPr>
        <w:pStyle w:val="Body1"/>
        <w:spacing w:line="276" w:lineRule="auto"/>
        <w:jc w:val="center"/>
        <w:rPr>
          <w:rFonts w:ascii="Aptos" w:hAnsi="Aptos" w:cstheme="minorHAnsi"/>
          <w:b/>
          <w:bCs/>
          <w:szCs w:val="22"/>
        </w:rPr>
      </w:pPr>
    </w:p>
    <w:p w14:paraId="6DD1A8FA" w14:textId="7A8E6138" w:rsidR="00D53464" w:rsidRPr="00EC7044" w:rsidRDefault="00E5314B" w:rsidP="00EE1879">
      <w:pPr>
        <w:pStyle w:val="Body1"/>
        <w:spacing w:line="276" w:lineRule="auto"/>
        <w:jc w:val="center"/>
        <w:rPr>
          <w:rFonts w:ascii="Aptos" w:hAnsi="Aptos" w:cstheme="minorHAnsi"/>
          <w:b/>
          <w:bCs/>
          <w:color w:val="800080"/>
          <w:szCs w:val="22"/>
          <w:u w:color="800080"/>
        </w:rPr>
      </w:pPr>
      <w:r>
        <w:rPr>
          <w:rFonts w:ascii="Aptos" w:hAnsi="Aptos" w:cstheme="minorHAnsi"/>
          <w:b/>
          <w:bCs/>
          <w:szCs w:val="22"/>
        </w:rPr>
        <w:t>CALL</w:t>
      </w:r>
      <w:r w:rsidR="00D53464" w:rsidRPr="00EC7044">
        <w:rPr>
          <w:rFonts w:ascii="Aptos" w:hAnsi="Aptos" w:cstheme="minorHAnsi"/>
          <w:b/>
          <w:bCs/>
          <w:szCs w:val="22"/>
        </w:rPr>
        <w:t xml:space="preserve"> FOR TENDER</w:t>
      </w:r>
    </w:p>
    <w:p w14:paraId="50CC67BA" w14:textId="498194B8" w:rsidR="00D53464" w:rsidRDefault="00AF2502" w:rsidP="00EE1879">
      <w:pPr>
        <w:pStyle w:val="Body1"/>
        <w:spacing w:before="80" w:after="240" w:line="276" w:lineRule="auto"/>
        <w:jc w:val="center"/>
        <w:rPr>
          <w:rFonts w:ascii="Aptos" w:hAnsi="Aptos" w:cstheme="minorBidi"/>
          <w:b/>
        </w:rPr>
      </w:pPr>
      <w:r w:rsidRPr="29BFBB5C">
        <w:rPr>
          <w:rFonts w:ascii="Aptos" w:hAnsi="Aptos" w:cstheme="minorBidi"/>
          <w:b/>
        </w:rPr>
        <w:t>Research</w:t>
      </w:r>
      <w:r w:rsidR="00D53464" w:rsidRPr="29BFBB5C">
        <w:rPr>
          <w:rFonts w:ascii="Aptos" w:hAnsi="Aptos" w:cstheme="minorBidi"/>
          <w:b/>
        </w:rPr>
        <w:t xml:space="preserve"> </w:t>
      </w:r>
      <w:r w:rsidR="00C0579B" w:rsidRPr="29BFBB5C">
        <w:rPr>
          <w:rFonts w:ascii="Aptos" w:hAnsi="Aptos" w:cstheme="minorBidi"/>
          <w:b/>
        </w:rPr>
        <w:t>on Marginalised Women’s Experiences of the Free Contraception Scheme</w:t>
      </w:r>
    </w:p>
    <w:p w14:paraId="479FEB74" w14:textId="7511F6D9" w:rsidR="002739C9" w:rsidRPr="00EC7044" w:rsidRDefault="001A162F" w:rsidP="00EE1879">
      <w:pPr>
        <w:pStyle w:val="Body1"/>
        <w:spacing w:before="80" w:after="240" w:line="276" w:lineRule="auto"/>
        <w:jc w:val="center"/>
        <w:rPr>
          <w:rFonts w:ascii="Aptos" w:hAnsi="Aptos" w:cstheme="minorBidi"/>
          <w:b/>
          <w:bCs/>
        </w:rPr>
      </w:pPr>
      <w:r>
        <w:rPr>
          <w:rFonts w:ascii="Aptos" w:hAnsi="Aptos" w:cstheme="minorBidi"/>
          <w:b/>
          <w:bCs/>
        </w:rPr>
        <w:t>August</w:t>
      </w:r>
      <w:r w:rsidRPr="1E1F42FD">
        <w:rPr>
          <w:rFonts w:ascii="Aptos" w:hAnsi="Aptos" w:cstheme="minorBidi"/>
          <w:b/>
          <w:bCs/>
        </w:rPr>
        <w:t xml:space="preserve"> </w:t>
      </w:r>
      <w:r w:rsidR="002739C9" w:rsidRPr="1E1F42FD">
        <w:rPr>
          <w:rFonts w:ascii="Aptos" w:hAnsi="Aptos" w:cstheme="minorBidi"/>
          <w:b/>
          <w:bCs/>
        </w:rPr>
        <w:t>2024</w:t>
      </w:r>
    </w:p>
    <w:p w14:paraId="5E8C6377" w14:textId="77774B3D" w:rsidR="0004186F" w:rsidRPr="00C169C6" w:rsidRDefault="00BA6341" w:rsidP="00EE1879">
      <w:pPr>
        <w:pStyle w:val="Body1"/>
        <w:spacing w:before="80" w:after="120" w:line="276" w:lineRule="auto"/>
        <w:rPr>
          <w:rFonts w:ascii="Aptos" w:hAnsi="Aptos" w:cstheme="minorHAnsi"/>
          <w:b/>
          <w:bCs/>
          <w:color w:val="800080"/>
          <w:szCs w:val="22"/>
          <w:u w:color="800080"/>
        </w:rPr>
      </w:pPr>
      <w:r w:rsidRPr="00C169C6">
        <w:rPr>
          <w:rFonts w:ascii="Aptos" w:hAnsi="Aptos" w:cstheme="minorHAnsi"/>
          <w:b/>
          <w:bCs/>
          <w:color w:val="800080"/>
          <w:szCs w:val="22"/>
          <w:u w:color="800080"/>
        </w:rPr>
        <w:t>Aim</w:t>
      </w:r>
    </w:p>
    <w:p w14:paraId="3554FB0B" w14:textId="06D52AD5" w:rsidR="00A00172" w:rsidRPr="0009735F" w:rsidRDefault="00A00172" w:rsidP="00EE1879">
      <w:pPr>
        <w:spacing w:line="276" w:lineRule="auto"/>
        <w:jc w:val="both"/>
        <w:rPr>
          <w:rFonts w:ascii="Aptos" w:hAnsi="Aptos" w:cstheme="minorBidi"/>
          <w:sz w:val="22"/>
          <w:szCs w:val="22"/>
        </w:rPr>
      </w:pPr>
      <w:r w:rsidRPr="0009735F">
        <w:rPr>
          <w:rFonts w:ascii="Aptos" w:hAnsi="Aptos" w:cstheme="minorBidi"/>
          <w:sz w:val="22"/>
          <w:szCs w:val="22"/>
        </w:rPr>
        <w:t>The aim of this research project is to investigate</w:t>
      </w:r>
      <w:r w:rsidR="0009735F" w:rsidRPr="0009735F">
        <w:rPr>
          <w:rFonts w:ascii="Aptos" w:hAnsi="Aptos" w:cstheme="minorBidi"/>
          <w:sz w:val="22"/>
          <w:szCs w:val="22"/>
        </w:rPr>
        <w:t xml:space="preserve"> women’s</w:t>
      </w:r>
      <w:r w:rsidRPr="0009735F">
        <w:rPr>
          <w:rFonts w:ascii="Aptos" w:hAnsi="Aptos" w:cstheme="minorBidi"/>
          <w:sz w:val="22"/>
          <w:szCs w:val="22"/>
        </w:rPr>
        <w:t xml:space="preserve"> awareness</w:t>
      </w:r>
      <w:r w:rsidR="4A661AE6" w:rsidRPr="0009735F">
        <w:rPr>
          <w:rFonts w:ascii="Aptos" w:hAnsi="Aptos" w:cstheme="minorBidi"/>
          <w:sz w:val="22"/>
          <w:szCs w:val="22"/>
        </w:rPr>
        <w:t xml:space="preserve"> and experiences of</w:t>
      </w:r>
      <w:r w:rsidRPr="0009735F">
        <w:rPr>
          <w:rFonts w:ascii="Aptos" w:hAnsi="Aptos" w:cstheme="minorBidi"/>
          <w:sz w:val="22"/>
          <w:szCs w:val="22"/>
        </w:rPr>
        <w:t xml:space="preserve"> the Free Contraception Scheme to date, in addition to exploring women’s attitudes towards contraception more broadly. </w:t>
      </w:r>
      <w:r w:rsidR="0009735F" w:rsidRPr="0009735F">
        <w:rPr>
          <w:rFonts w:ascii="Aptos" w:hAnsi="Aptos" w:cstheme="minorBidi"/>
          <w:sz w:val="22"/>
          <w:szCs w:val="22"/>
        </w:rPr>
        <w:t xml:space="preserve">The research will have a particular focus on </w:t>
      </w:r>
      <w:proofErr w:type="spellStart"/>
      <w:r w:rsidR="0009735F" w:rsidRPr="0009735F">
        <w:rPr>
          <w:rFonts w:ascii="Aptos" w:hAnsi="Aptos" w:cstheme="minorBidi"/>
          <w:sz w:val="22"/>
          <w:szCs w:val="22"/>
        </w:rPr>
        <w:t>marginalised</w:t>
      </w:r>
      <w:proofErr w:type="spellEnd"/>
      <w:r w:rsidR="0009735F" w:rsidRPr="0009735F">
        <w:rPr>
          <w:rFonts w:ascii="Aptos" w:hAnsi="Aptos" w:cstheme="minorBidi"/>
          <w:sz w:val="22"/>
          <w:szCs w:val="22"/>
        </w:rPr>
        <w:t xml:space="preserve"> women, including </w:t>
      </w:r>
      <w:r w:rsidR="0009735F" w:rsidRPr="0009735F">
        <w:rPr>
          <w:rFonts w:ascii="Aptos" w:hAnsi="Aptos"/>
          <w:sz w:val="22"/>
          <w:szCs w:val="22"/>
          <w:lang w:val="en-IE"/>
        </w:rPr>
        <w:t>Traveller women, Roma women, disabled women, migrant women, LGBTQIA+ individuals, women living in rural areas, women who are socioeconomically disadvantaged, and women who have experienced homelessness, addiction, or are survivors of gender-based violence.</w:t>
      </w:r>
    </w:p>
    <w:p w14:paraId="52EF63CE" w14:textId="77777777" w:rsidR="00A00172" w:rsidRPr="00A00172" w:rsidRDefault="00A00172" w:rsidP="00EE1879">
      <w:pPr>
        <w:spacing w:line="276" w:lineRule="auto"/>
        <w:jc w:val="both"/>
        <w:rPr>
          <w:rFonts w:ascii="Aptos" w:hAnsi="Aptos" w:cstheme="minorHAnsi"/>
          <w:sz w:val="22"/>
          <w:szCs w:val="22"/>
        </w:rPr>
      </w:pPr>
    </w:p>
    <w:p w14:paraId="182FADA4" w14:textId="13BDBF9A" w:rsidR="00A00172" w:rsidRPr="00A00172" w:rsidRDefault="00A00172" w:rsidP="00EE1879">
      <w:pPr>
        <w:spacing w:line="276" w:lineRule="auto"/>
        <w:jc w:val="both"/>
        <w:rPr>
          <w:rFonts w:ascii="Aptos" w:hAnsi="Aptos" w:cstheme="minorBidi"/>
          <w:sz w:val="22"/>
          <w:szCs w:val="22"/>
        </w:rPr>
      </w:pPr>
      <w:r w:rsidRPr="419A3556">
        <w:rPr>
          <w:rFonts w:ascii="Aptos" w:hAnsi="Aptos" w:cstheme="minorBidi"/>
          <w:sz w:val="22"/>
          <w:szCs w:val="22"/>
        </w:rPr>
        <w:t xml:space="preserve">The Women’s Health Action Plan 2022-2023 </w:t>
      </w:r>
      <w:proofErr w:type="spellStart"/>
      <w:r w:rsidRPr="419A3556">
        <w:rPr>
          <w:rFonts w:ascii="Aptos" w:hAnsi="Aptos" w:cstheme="minorBidi"/>
          <w:sz w:val="22"/>
          <w:szCs w:val="22"/>
        </w:rPr>
        <w:t>recognised</w:t>
      </w:r>
      <w:proofErr w:type="spellEnd"/>
      <w:r w:rsidRPr="419A3556">
        <w:rPr>
          <w:rFonts w:ascii="Aptos" w:hAnsi="Aptos" w:cstheme="minorBidi"/>
          <w:sz w:val="22"/>
          <w:szCs w:val="22"/>
        </w:rPr>
        <w:t xml:space="preserve"> that </w:t>
      </w:r>
      <w:proofErr w:type="spellStart"/>
      <w:r w:rsidRPr="419A3556">
        <w:rPr>
          <w:rFonts w:ascii="Aptos" w:hAnsi="Aptos" w:cstheme="minorBidi"/>
          <w:sz w:val="22"/>
          <w:szCs w:val="22"/>
        </w:rPr>
        <w:t>marginalised</w:t>
      </w:r>
      <w:proofErr w:type="spellEnd"/>
      <w:r w:rsidRPr="419A3556">
        <w:rPr>
          <w:rFonts w:ascii="Aptos" w:hAnsi="Aptos" w:cstheme="minorBidi"/>
          <w:sz w:val="22"/>
          <w:szCs w:val="22"/>
        </w:rPr>
        <w:t xml:space="preserve"> women experience the most acute challenges when engaging with the health care system. The Plan made specific commitments to rethinking how </w:t>
      </w:r>
      <w:proofErr w:type="spellStart"/>
      <w:r w:rsidRPr="419A3556">
        <w:rPr>
          <w:rFonts w:ascii="Aptos" w:hAnsi="Aptos" w:cstheme="minorBidi"/>
          <w:sz w:val="22"/>
          <w:szCs w:val="22"/>
        </w:rPr>
        <w:t>marginalised</w:t>
      </w:r>
      <w:proofErr w:type="spellEnd"/>
      <w:r w:rsidRPr="419A3556">
        <w:rPr>
          <w:rFonts w:ascii="Aptos" w:hAnsi="Aptos" w:cstheme="minorBidi"/>
          <w:sz w:val="22"/>
          <w:szCs w:val="22"/>
        </w:rPr>
        <w:t xml:space="preserve"> women can access healthcare in ways that are </w:t>
      </w:r>
      <w:r w:rsidR="00E80212">
        <w:rPr>
          <w:rFonts w:ascii="Aptos" w:hAnsi="Aptos" w:cstheme="minorBidi"/>
          <w:sz w:val="22"/>
          <w:szCs w:val="22"/>
        </w:rPr>
        <w:t>appropriate</w:t>
      </w:r>
      <w:r w:rsidR="0009735F">
        <w:rPr>
          <w:rFonts w:ascii="Aptos" w:hAnsi="Aptos" w:cstheme="minorBidi"/>
          <w:sz w:val="22"/>
          <w:szCs w:val="22"/>
        </w:rPr>
        <w:t xml:space="preserve"> and </w:t>
      </w:r>
      <w:r w:rsidRPr="419A3556">
        <w:rPr>
          <w:rFonts w:ascii="Aptos" w:hAnsi="Aptos" w:cstheme="minorBidi"/>
          <w:sz w:val="22"/>
          <w:szCs w:val="22"/>
        </w:rPr>
        <w:t xml:space="preserve">convenient to them. </w:t>
      </w:r>
    </w:p>
    <w:p w14:paraId="5E7D861C" w14:textId="77777777" w:rsidR="00A00172" w:rsidRPr="00A00172" w:rsidRDefault="00A00172" w:rsidP="00EE1879">
      <w:pPr>
        <w:spacing w:line="276" w:lineRule="auto"/>
        <w:jc w:val="both"/>
        <w:rPr>
          <w:rFonts w:ascii="Aptos" w:hAnsi="Aptos" w:cstheme="minorHAnsi"/>
          <w:sz w:val="22"/>
          <w:szCs w:val="22"/>
        </w:rPr>
      </w:pPr>
    </w:p>
    <w:p w14:paraId="7E1535A2" w14:textId="48DF1058" w:rsidR="00BA3A4A" w:rsidRDefault="00A00172" w:rsidP="00EE1879">
      <w:pPr>
        <w:spacing w:line="276" w:lineRule="auto"/>
        <w:jc w:val="both"/>
        <w:rPr>
          <w:rFonts w:ascii="Aptos" w:hAnsi="Aptos" w:cstheme="minorHAnsi"/>
          <w:sz w:val="22"/>
          <w:szCs w:val="22"/>
        </w:rPr>
      </w:pPr>
      <w:bookmarkStart w:id="0" w:name="_Hlk172294914"/>
      <w:r w:rsidRPr="00A00172">
        <w:rPr>
          <w:rFonts w:ascii="Aptos" w:hAnsi="Aptos" w:cstheme="minorHAnsi"/>
          <w:sz w:val="22"/>
          <w:szCs w:val="22"/>
        </w:rPr>
        <w:t>The Free Contraception Scheme, Action 4A of the Women’s Health Action Plan</w:t>
      </w:r>
      <w:r w:rsidR="000A6845">
        <w:rPr>
          <w:rFonts w:ascii="Aptos" w:hAnsi="Aptos" w:cstheme="minorHAnsi"/>
          <w:sz w:val="22"/>
          <w:szCs w:val="22"/>
        </w:rPr>
        <w:t xml:space="preserve"> 2022-2023</w:t>
      </w:r>
      <w:r w:rsidRPr="00A00172">
        <w:rPr>
          <w:rFonts w:ascii="Aptos" w:hAnsi="Aptos" w:cstheme="minorHAnsi"/>
          <w:sz w:val="22"/>
          <w:szCs w:val="22"/>
        </w:rPr>
        <w:t xml:space="preserve">, initially allowed women aged 17-25 years to access a range of free contraceptives. The Scheme has since been </w:t>
      </w:r>
      <w:r w:rsidR="000A6845">
        <w:rPr>
          <w:rFonts w:ascii="Aptos" w:hAnsi="Aptos" w:cstheme="minorHAnsi"/>
          <w:sz w:val="22"/>
          <w:szCs w:val="22"/>
        </w:rPr>
        <w:t>expanded</w:t>
      </w:r>
      <w:r w:rsidR="000A6845" w:rsidRPr="00A00172">
        <w:rPr>
          <w:rFonts w:ascii="Aptos" w:hAnsi="Aptos" w:cstheme="minorHAnsi"/>
          <w:sz w:val="22"/>
          <w:szCs w:val="22"/>
        </w:rPr>
        <w:t xml:space="preserve"> </w:t>
      </w:r>
      <w:r w:rsidR="000A6845">
        <w:rPr>
          <w:rFonts w:ascii="Aptos" w:hAnsi="Aptos" w:cstheme="minorHAnsi"/>
          <w:sz w:val="22"/>
          <w:szCs w:val="22"/>
        </w:rPr>
        <w:t>under the new Women’s Health Action Plan 2024-2025 Phase 2: An Evolution in Women’s Health</w:t>
      </w:r>
      <w:r w:rsidRPr="00A00172">
        <w:rPr>
          <w:rFonts w:ascii="Aptos" w:hAnsi="Aptos" w:cstheme="minorHAnsi"/>
          <w:sz w:val="22"/>
          <w:szCs w:val="22"/>
        </w:rPr>
        <w:t xml:space="preserve"> and now serves women aged 17-35 years of age. </w:t>
      </w:r>
      <w:r w:rsidR="00BA3A4A">
        <w:rPr>
          <w:rFonts w:ascii="Aptos" w:hAnsi="Aptos" w:cstheme="minorHAnsi"/>
          <w:sz w:val="22"/>
          <w:szCs w:val="22"/>
        </w:rPr>
        <w:t>This was warmly welcomed by the Women’s Health Taskforce of which NWC is a valued member.</w:t>
      </w:r>
    </w:p>
    <w:bookmarkEnd w:id="0"/>
    <w:p w14:paraId="22864BDB" w14:textId="77777777" w:rsidR="00BA3A4A" w:rsidRDefault="00BA3A4A" w:rsidP="00EE1879">
      <w:pPr>
        <w:spacing w:line="276" w:lineRule="auto"/>
        <w:jc w:val="both"/>
        <w:rPr>
          <w:rFonts w:ascii="Aptos" w:hAnsi="Aptos" w:cstheme="minorHAnsi"/>
          <w:sz w:val="22"/>
          <w:szCs w:val="22"/>
        </w:rPr>
      </w:pPr>
    </w:p>
    <w:p w14:paraId="78251B7B" w14:textId="26DF2C64" w:rsidR="00A00172" w:rsidRPr="00A00172" w:rsidRDefault="00A00172" w:rsidP="00EE1879">
      <w:pPr>
        <w:spacing w:line="276" w:lineRule="auto"/>
        <w:jc w:val="both"/>
        <w:rPr>
          <w:rFonts w:ascii="Aptos" w:hAnsi="Aptos" w:cstheme="minorHAnsi"/>
          <w:sz w:val="22"/>
          <w:szCs w:val="22"/>
        </w:rPr>
      </w:pPr>
      <w:r w:rsidRPr="00A00172">
        <w:rPr>
          <w:rFonts w:ascii="Aptos" w:hAnsi="Aptos" w:cstheme="minorHAnsi"/>
          <w:sz w:val="22"/>
          <w:szCs w:val="22"/>
        </w:rPr>
        <w:t xml:space="preserve">By focusing our engagement on </w:t>
      </w:r>
      <w:proofErr w:type="spellStart"/>
      <w:r w:rsidRPr="00A00172">
        <w:rPr>
          <w:rFonts w:ascii="Aptos" w:hAnsi="Aptos" w:cstheme="minorHAnsi"/>
          <w:sz w:val="22"/>
          <w:szCs w:val="22"/>
        </w:rPr>
        <w:t>marginalised</w:t>
      </w:r>
      <w:proofErr w:type="spellEnd"/>
      <w:r w:rsidRPr="00A00172">
        <w:rPr>
          <w:rFonts w:ascii="Aptos" w:hAnsi="Aptos" w:cstheme="minorHAnsi"/>
          <w:sz w:val="22"/>
          <w:szCs w:val="22"/>
        </w:rPr>
        <w:t xml:space="preserve"> women, this research will capture a diverse sample of women’s experiences accessing the </w:t>
      </w:r>
      <w:r w:rsidR="00454A9E">
        <w:rPr>
          <w:rFonts w:ascii="Aptos" w:hAnsi="Aptos" w:cstheme="minorHAnsi"/>
          <w:sz w:val="22"/>
          <w:szCs w:val="22"/>
        </w:rPr>
        <w:t>S</w:t>
      </w:r>
      <w:r w:rsidRPr="00A00172">
        <w:rPr>
          <w:rFonts w:ascii="Aptos" w:hAnsi="Aptos" w:cstheme="minorHAnsi"/>
          <w:sz w:val="22"/>
          <w:szCs w:val="22"/>
        </w:rPr>
        <w:t xml:space="preserve">cheme, providing insights into any barriers and participants’ attitudes towards the Scheme and the use of contraceptives. </w:t>
      </w:r>
    </w:p>
    <w:p w14:paraId="6BBDAABD" w14:textId="77777777" w:rsidR="00A00172" w:rsidRPr="00A00172" w:rsidRDefault="00A00172" w:rsidP="00EE1879">
      <w:pPr>
        <w:spacing w:line="276" w:lineRule="auto"/>
        <w:jc w:val="both"/>
        <w:rPr>
          <w:rFonts w:ascii="Aptos" w:hAnsi="Aptos" w:cstheme="minorHAnsi"/>
          <w:sz w:val="22"/>
          <w:szCs w:val="22"/>
        </w:rPr>
      </w:pPr>
    </w:p>
    <w:p w14:paraId="5BEF9F17" w14:textId="34250E98" w:rsidR="00A00172" w:rsidRDefault="00A00172" w:rsidP="00EE1879">
      <w:pPr>
        <w:spacing w:line="276" w:lineRule="auto"/>
        <w:jc w:val="both"/>
        <w:rPr>
          <w:rFonts w:ascii="Aptos" w:hAnsi="Aptos" w:cstheme="minorBidi"/>
          <w:sz w:val="22"/>
          <w:szCs w:val="22"/>
        </w:rPr>
      </w:pPr>
      <w:r w:rsidRPr="419A3556">
        <w:rPr>
          <w:rFonts w:ascii="Aptos" w:hAnsi="Aptos" w:cstheme="minorBidi"/>
          <w:sz w:val="22"/>
          <w:szCs w:val="22"/>
        </w:rPr>
        <w:t xml:space="preserve">The final report will include recommendations, aimed at supporting the Department of Health </w:t>
      </w:r>
      <w:r w:rsidR="006D78FA">
        <w:rPr>
          <w:rFonts w:ascii="Aptos" w:hAnsi="Aptos" w:cstheme="minorBidi"/>
          <w:sz w:val="22"/>
          <w:szCs w:val="22"/>
        </w:rPr>
        <w:t>(</w:t>
      </w:r>
      <w:proofErr w:type="spellStart"/>
      <w:r w:rsidR="006D78FA">
        <w:rPr>
          <w:rFonts w:ascii="Aptos" w:hAnsi="Aptos" w:cstheme="minorBidi"/>
          <w:sz w:val="22"/>
          <w:szCs w:val="22"/>
        </w:rPr>
        <w:t>DoH</w:t>
      </w:r>
      <w:proofErr w:type="spellEnd"/>
      <w:r w:rsidR="006D78FA">
        <w:rPr>
          <w:rFonts w:ascii="Aptos" w:hAnsi="Aptos" w:cstheme="minorBidi"/>
          <w:sz w:val="22"/>
          <w:szCs w:val="22"/>
        </w:rPr>
        <w:t xml:space="preserve">) </w:t>
      </w:r>
      <w:r w:rsidRPr="419A3556">
        <w:rPr>
          <w:rFonts w:ascii="Aptos" w:hAnsi="Aptos" w:cstheme="minorBidi"/>
          <w:sz w:val="22"/>
          <w:szCs w:val="22"/>
        </w:rPr>
        <w:t xml:space="preserve">to improve the Scheme for all women. </w:t>
      </w:r>
    </w:p>
    <w:p w14:paraId="1530468A" w14:textId="77777777" w:rsidR="0057573B" w:rsidRPr="00C169C6" w:rsidRDefault="0057573B" w:rsidP="00EE1879">
      <w:pPr>
        <w:pStyle w:val="Body1"/>
        <w:spacing w:before="80" w:after="120" w:line="276" w:lineRule="auto"/>
        <w:rPr>
          <w:rFonts w:ascii="Aptos" w:hAnsi="Aptos" w:cstheme="minorHAnsi"/>
          <w:b/>
          <w:bCs/>
          <w:color w:val="800080"/>
          <w:szCs w:val="22"/>
          <w:u w:color="800080"/>
        </w:rPr>
      </w:pPr>
      <w:r w:rsidRPr="00C169C6">
        <w:rPr>
          <w:rFonts w:ascii="Aptos" w:hAnsi="Aptos" w:cstheme="minorHAnsi"/>
          <w:b/>
          <w:bCs/>
          <w:color w:val="800080"/>
          <w:szCs w:val="22"/>
          <w:u w:color="800080"/>
        </w:rPr>
        <w:t>Background</w:t>
      </w:r>
    </w:p>
    <w:p w14:paraId="1024CF66" w14:textId="3AFCE5FD" w:rsidR="00F91A5E" w:rsidRDefault="00BA3A4A" w:rsidP="00EE1879">
      <w:pPr>
        <w:spacing w:line="276" w:lineRule="auto"/>
        <w:jc w:val="both"/>
        <w:rPr>
          <w:rFonts w:ascii="Aptos" w:hAnsi="Aptos" w:cstheme="minorHAnsi"/>
          <w:sz w:val="22"/>
          <w:szCs w:val="22"/>
        </w:rPr>
      </w:pPr>
      <w:bookmarkStart w:id="1" w:name="_Hlk172294953"/>
      <w:r>
        <w:rPr>
          <w:rFonts w:ascii="Aptos" w:hAnsi="Aptos" w:cstheme="minorHAnsi"/>
          <w:sz w:val="22"/>
          <w:szCs w:val="22"/>
        </w:rPr>
        <w:t xml:space="preserve">Listening is a key tenet of the Women’s Health </w:t>
      </w:r>
      <w:r w:rsidR="00FD617B">
        <w:rPr>
          <w:rFonts w:ascii="Aptos" w:hAnsi="Aptos" w:cstheme="minorHAnsi"/>
          <w:sz w:val="22"/>
          <w:szCs w:val="22"/>
        </w:rPr>
        <w:t>Taskforce,</w:t>
      </w:r>
      <w:r>
        <w:rPr>
          <w:rFonts w:ascii="Aptos" w:hAnsi="Aptos" w:cstheme="minorHAnsi"/>
          <w:sz w:val="22"/>
          <w:szCs w:val="22"/>
        </w:rPr>
        <w:t xml:space="preserve"> and this research will provide an opportunity for </w:t>
      </w:r>
      <w:r w:rsidR="0052585A">
        <w:rPr>
          <w:rFonts w:ascii="Aptos" w:hAnsi="Aptos" w:cstheme="minorHAnsi"/>
          <w:sz w:val="22"/>
          <w:szCs w:val="22"/>
        </w:rPr>
        <w:t>w</w:t>
      </w:r>
      <w:r>
        <w:rPr>
          <w:rFonts w:ascii="Aptos" w:hAnsi="Aptos" w:cstheme="minorHAnsi"/>
          <w:sz w:val="22"/>
          <w:szCs w:val="22"/>
        </w:rPr>
        <w:t xml:space="preserve">omen’s voices and in particular </w:t>
      </w:r>
      <w:proofErr w:type="spellStart"/>
      <w:r>
        <w:rPr>
          <w:rFonts w:ascii="Aptos" w:hAnsi="Aptos" w:cstheme="minorHAnsi"/>
          <w:sz w:val="22"/>
          <w:szCs w:val="22"/>
        </w:rPr>
        <w:t>marginalised</w:t>
      </w:r>
      <w:proofErr w:type="spellEnd"/>
      <w:r>
        <w:rPr>
          <w:rFonts w:ascii="Aptos" w:hAnsi="Aptos" w:cstheme="minorHAnsi"/>
          <w:sz w:val="22"/>
          <w:szCs w:val="22"/>
        </w:rPr>
        <w:t xml:space="preserve"> women’s voices to be heard in relation to their </w:t>
      </w:r>
      <w:r w:rsidR="00683591">
        <w:rPr>
          <w:rFonts w:ascii="Aptos" w:hAnsi="Aptos" w:cstheme="minorHAnsi"/>
          <w:sz w:val="22"/>
          <w:szCs w:val="22"/>
        </w:rPr>
        <w:t>experiences accessing</w:t>
      </w:r>
      <w:r>
        <w:rPr>
          <w:rFonts w:ascii="Aptos" w:hAnsi="Aptos" w:cstheme="minorHAnsi"/>
          <w:sz w:val="22"/>
          <w:szCs w:val="22"/>
        </w:rPr>
        <w:t xml:space="preserve"> the Free Contraception Scheme</w:t>
      </w:r>
      <w:r w:rsidR="00F91A5E">
        <w:rPr>
          <w:rFonts w:ascii="Aptos" w:hAnsi="Aptos" w:cstheme="minorHAnsi"/>
          <w:sz w:val="22"/>
          <w:szCs w:val="22"/>
        </w:rPr>
        <w:t xml:space="preserve">. </w:t>
      </w:r>
    </w:p>
    <w:p w14:paraId="6A78D237" w14:textId="77777777" w:rsidR="008F09C3" w:rsidRDefault="008F09C3" w:rsidP="00EE1879">
      <w:pPr>
        <w:spacing w:line="276" w:lineRule="auto"/>
        <w:jc w:val="both"/>
        <w:rPr>
          <w:rFonts w:ascii="Aptos" w:hAnsi="Aptos" w:cstheme="minorHAnsi"/>
          <w:sz w:val="22"/>
          <w:szCs w:val="22"/>
        </w:rPr>
      </w:pPr>
    </w:p>
    <w:p w14:paraId="774AEA23" w14:textId="51095CDF" w:rsidR="00F52902" w:rsidRPr="00683591" w:rsidRDefault="00F91A5E" w:rsidP="00EE1879">
      <w:pPr>
        <w:spacing w:line="259" w:lineRule="auto"/>
        <w:jc w:val="both"/>
        <w:rPr>
          <w:rFonts w:ascii="Aptos" w:hAnsi="Aptos" w:cstheme="minorBidi"/>
          <w:sz w:val="22"/>
          <w:szCs w:val="22"/>
        </w:rPr>
      </w:pPr>
      <w:r w:rsidRPr="00683591">
        <w:rPr>
          <w:rFonts w:ascii="Aptos" w:hAnsi="Aptos" w:cstheme="minorBidi"/>
          <w:sz w:val="22"/>
          <w:szCs w:val="22"/>
        </w:rPr>
        <w:lastRenderedPageBreak/>
        <w:t>The Department of Health</w:t>
      </w:r>
      <w:r w:rsidR="001308F5">
        <w:rPr>
          <w:rFonts w:ascii="Aptos" w:hAnsi="Aptos" w:cstheme="minorBidi"/>
          <w:sz w:val="22"/>
          <w:szCs w:val="22"/>
        </w:rPr>
        <w:t xml:space="preserve"> </w:t>
      </w:r>
      <w:r w:rsidR="00BA3A4A" w:rsidRPr="00683591">
        <w:rPr>
          <w:rFonts w:ascii="Aptos" w:hAnsi="Aptos" w:cstheme="minorBidi"/>
          <w:sz w:val="22"/>
          <w:szCs w:val="22"/>
        </w:rPr>
        <w:t xml:space="preserve">under its commitment to progressing women’s health and in delivering the Free Contraception Scheme </w:t>
      </w:r>
      <w:r w:rsidRPr="00683591">
        <w:rPr>
          <w:rFonts w:ascii="Aptos" w:hAnsi="Aptos" w:cstheme="minorBidi"/>
          <w:sz w:val="22"/>
          <w:szCs w:val="22"/>
        </w:rPr>
        <w:t xml:space="preserve">has </w:t>
      </w:r>
      <w:r w:rsidR="000A6845" w:rsidRPr="00683591">
        <w:rPr>
          <w:rFonts w:ascii="Aptos" w:hAnsi="Aptos" w:cstheme="minorBidi"/>
          <w:sz w:val="22"/>
          <w:szCs w:val="22"/>
        </w:rPr>
        <w:t>partnered with</w:t>
      </w:r>
      <w:r w:rsidRPr="00683591">
        <w:rPr>
          <w:rFonts w:ascii="Aptos" w:hAnsi="Aptos" w:cstheme="minorBidi"/>
          <w:sz w:val="22"/>
          <w:szCs w:val="22"/>
        </w:rPr>
        <w:t xml:space="preserve"> NWC to </w:t>
      </w:r>
      <w:r w:rsidR="000A6845" w:rsidRPr="00683591">
        <w:rPr>
          <w:rFonts w:ascii="Aptos" w:hAnsi="Aptos" w:cstheme="minorBidi"/>
          <w:sz w:val="22"/>
          <w:szCs w:val="22"/>
        </w:rPr>
        <w:t>carry out this research project</w:t>
      </w:r>
      <w:r w:rsidR="00683591" w:rsidRPr="00683591">
        <w:rPr>
          <w:rFonts w:ascii="Aptos" w:hAnsi="Aptos" w:cstheme="minorBidi"/>
          <w:sz w:val="22"/>
          <w:szCs w:val="22"/>
        </w:rPr>
        <w:t>. This project</w:t>
      </w:r>
      <w:r w:rsidR="000A6845" w:rsidRPr="00683591">
        <w:rPr>
          <w:rFonts w:ascii="Aptos" w:hAnsi="Aptos" w:cstheme="minorBidi"/>
          <w:sz w:val="22"/>
          <w:szCs w:val="22"/>
        </w:rPr>
        <w:t xml:space="preserve"> will benefit </w:t>
      </w:r>
      <w:r w:rsidRPr="00683591">
        <w:rPr>
          <w:rFonts w:ascii="Aptos" w:hAnsi="Aptos" w:cstheme="minorBidi"/>
          <w:sz w:val="22"/>
          <w:szCs w:val="22"/>
        </w:rPr>
        <w:t>from</w:t>
      </w:r>
      <w:r w:rsidR="00BA3A4A" w:rsidRPr="00683591">
        <w:rPr>
          <w:rFonts w:ascii="Aptos" w:hAnsi="Aptos" w:cstheme="minorBidi"/>
          <w:sz w:val="22"/>
          <w:szCs w:val="22"/>
        </w:rPr>
        <w:t xml:space="preserve"> </w:t>
      </w:r>
      <w:r w:rsidRPr="00683591">
        <w:rPr>
          <w:rFonts w:ascii="Aptos" w:hAnsi="Aptos" w:cstheme="minorBidi"/>
          <w:sz w:val="22"/>
          <w:szCs w:val="22"/>
        </w:rPr>
        <w:t xml:space="preserve">NWC’s more than 50 years of experience applying a gender lens to public policy. </w:t>
      </w:r>
      <w:r w:rsidR="004F26BA" w:rsidRPr="00683591">
        <w:rPr>
          <w:rFonts w:ascii="Aptos" w:hAnsi="Aptos" w:cstheme="minorBidi"/>
          <w:sz w:val="22"/>
          <w:szCs w:val="22"/>
        </w:rPr>
        <w:t xml:space="preserve">With </w:t>
      </w:r>
      <w:r w:rsidRPr="00683591">
        <w:rPr>
          <w:rFonts w:ascii="Aptos" w:hAnsi="Aptos" w:cstheme="minorBidi"/>
          <w:sz w:val="22"/>
          <w:szCs w:val="22"/>
        </w:rPr>
        <w:t xml:space="preserve">more than 190 </w:t>
      </w:r>
      <w:r w:rsidR="001308F5">
        <w:rPr>
          <w:rFonts w:ascii="Aptos" w:hAnsi="Aptos" w:cstheme="minorBidi"/>
          <w:sz w:val="22"/>
          <w:szCs w:val="22"/>
        </w:rPr>
        <w:t xml:space="preserve">member </w:t>
      </w:r>
      <w:proofErr w:type="spellStart"/>
      <w:r w:rsidR="001308F5" w:rsidRPr="00683591">
        <w:rPr>
          <w:rFonts w:ascii="Aptos" w:hAnsi="Aptos" w:cstheme="minorBidi"/>
          <w:sz w:val="22"/>
          <w:szCs w:val="22"/>
        </w:rPr>
        <w:t>organi</w:t>
      </w:r>
      <w:r w:rsidR="001308F5">
        <w:rPr>
          <w:rFonts w:ascii="Aptos" w:hAnsi="Aptos" w:cstheme="minorBidi"/>
          <w:sz w:val="22"/>
          <w:szCs w:val="22"/>
        </w:rPr>
        <w:t>s</w:t>
      </w:r>
      <w:r w:rsidR="001308F5" w:rsidRPr="00683591">
        <w:rPr>
          <w:rFonts w:ascii="Aptos" w:hAnsi="Aptos" w:cstheme="minorBidi"/>
          <w:sz w:val="22"/>
          <w:szCs w:val="22"/>
        </w:rPr>
        <w:t>ations</w:t>
      </w:r>
      <w:proofErr w:type="spellEnd"/>
      <w:r w:rsidRPr="00683591">
        <w:rPr>
          <w:rFonts w:ascii="Aptos" w:hAnsi="Aptos" w:cstheme="minorBidi"/>
          <w:sz w:val="22"/>
          <w:szCs w:val="22"/>
        </w:rPr>
        <w:t xml:space="preserve">, NWC will be able to support the researcher </w:t>
      </w:r>
      <w:r w:rsidR="00BA3A4A" w:rsidRPr="00683591">
        <w:rPr>
          <w:rFonts w:ascii="Aptos" w:hAnsi="Aptos" w:cstheme="minorBidi"/>
          <w:sz w:val="22"/>
          <w:szCs w:val="22"/>
        </w:rPr>
        <w:t xml:space="preserve">to </w:t>
      </w:r>
      <w:r w:rsidRPr="00683591">
        <w:rPr>
          <w:rFonts w:ascii="Aptos" w:hAnsi="Aptos" w:cstheme="minorBidi"/>
          <w:sz w:val="22"/>
          <w:szCs w:val="22"/>
        </w:rPr>
        <w:t xml:space="preserve">gain access to </w:t>
      </w:r>
      <w:proofErr w:type="spellStart"/>
      <w:r w:rsidRPr="00683591">
        <w:rPr>
          <w:rFonts w:ascii="Aptos" w:hAnsi="Aptos" w:cstheme="minorBidi"/>
          <w:sz w:val="22"/>
          <w:szCs w:val="22"/>
        </w:rPr>
        <w:t>marginalised</w:t>
      </w:r>
      <w:proofErr w:type="spellEnd"/>
      <w:r w:rsidRPr="00683591">
        <w:rPr>
          <w:rFonts w:ascii="Aptos" w:hAnsi="Aptos" w:cstheme="minorBidi"/>
          <w:sz w:val="22"/>
          <w:szCs w:val="22"/>
        </w:rPr>
        <w:t xml:space="preserve"> groups of </w:t>
      </w:r>
      <w:r w:rsidR="008A12D8">
        <w:rPr>
          <w:rFonts w:ascii="Aptos" w:hAnsi="Aptos" w:cstheme="minorBidi"/>
          <w:sz w:val="22"/>
          <w:szCs w:val="22"/>
        </w:rPr>
        <w:t>women</w:t>
      </w:r>
      <w:r w:rsidRPr="00683591">
        <w:rPr>
          <w:rFonts w:ascii="Aptos" w:hAnsi="Aptos" w:cstheme="minorBidi"/>
          <w:sz w:val="22"/>
          <w:szCs w:val="22"/>
        </w:rPr>
        <w:t xml:space="preserve">. Our </w:t>
      </w:r>
      <w:r w:rsidR="004362CE" w:rsidRPr="00683591">
        <w:rPr>
          <w:rFonts w:ascii="Aptos" w:hAnsi="Aptos" w:cstheme="minorBidi"/>
          <w:sz w:val="22"/>
          <w:szCs w:val="22"/>
        </w:rPr>
        <w:t xml:space="preserve">diverse </w:t>
      </w:r>
      <w:r w:rsidRPr="00683591">
        <w:rPr>
          <w:rFonts w:ascii="Aptos" w:hAnsi="Aptos" w:cstheme="minorBidi"/>
          <w:sz w:val="22"/>
          <w:szCs w:val="22"/>
        </w:rPr>
        <w:t xml:space="preserve">membership includes </w:t>
      </w:r>
      <w:r w:rsidR="00BC3728" w:rsidRPr="00683591">
        <w:rPr>
          <w:rFonts w:ascii="Aptos" w:hAnsi="Aptos" w:cstheme="minorBidi"/>
          <w:sz w:val="22"/>
          <w:szCs w:val="22"/>
        </w:rPr>
        <w:t xml:space="preserve">groups and </w:t>
      </w:r>
      <w:proofErr w:type="spellStart"/>
      <w:r w:rsidRPr="00683591">
        <w:rPr>
          <w:rFonts w:ascii="Aptos" w:hAnsi="Aptos" w:cstheme="minorBidi"/>
          <w:sz w:val="22"/>
          <w:szCs w:val="22"/>
        </w:rPr>
        <w:t>organisations</w:t>
      </w:r>
      <w:proofErr w:type="spellEnd"/>
      <w:r w:rsidRPr="00683591">
        <w:rPr>
          <w:rFonts w:ascii="Aptos" w:hAnsi="Aptos" w:cstheme="minorBidi"/>
          <w:sz w:val="22"/>
          <w:szCs w:val="22"/>
        </w:rPr>
        <w:t xml:space="preserve"> representing migrant women, </w:t>
      </w:r>
      <w:proofErr w:type="spellStart"/>
      <w:r w:rsidRPr="00683591">
        <w:rPr>
          <w:rFonts w:ascii="Aptos" w:hAnsi="Aptos" w:cstheme="minorBidi"/>
          <w:sz w:val="22"/>
          <w:szCs w:val="22"/>
        </w:rPr>
        <w:t>Traveller</w:t>
      </w:r>
      <w:proofErr w:type="spellEnd"/>
      <w:r w:rsidRPr="00683591">
        <w:rPr>
          <w:rFonts w:ascii="Aptos" w:hAnsi="Aptos" w:cstheme="minorBidi"/>
          <w:sz w:val="22"/>
          <w:szCs w:val="22"/>
        </w:rPr>
        <w:t xml:space="preserve"> &amp; Roma women, survivors of gender-based violence, disabled women, </w:t>
      </w:r>
      <w:r w:rsidR="009B4CB0" w:rsidRPr="00683591">
        <w:rPr>
          <w:rFonts w:ascii="Aptos" w:hAnsi="Aptos" w:cstheme="minorBidi"/>
          <w:sz w:val="22"/>
          <w:szCs w:val="22"/>
        </w:rPr>
        <w:t xml:space="preserve">members of the </w:t>
      </w:r>
      <w:r w:rsidRPr="00683591">
        <w:rPr>
          <w:rFonts w:ascii="Aptos" w:hAnsi="Aptos" w:cstheme="minorBidi"/>
          <w:sz w:val="22"/>
          <w:szCs w:val="22"/>
        </w:rPr>
        <w:t>LGBTIQA+</w:t>
      </w:r>
      <w:r w:rsidR="009B4CB0" w:rsidRPr="00683591">
        <w:rPr>
          <w:rFonts w:ascii="Aptos" w:hAnsi="Aptos" w:cstheme="minorBidi"/>
          <w:sz w:val="22"/>
          <w:szCs w:val="22"/>
        </w:rPr>
        <w:t xml:space="preserve"> community</w:t>
      </w:r>
      <w:r w:rsidRPr="00683591">
        <w:rPr>
          <w:rFonts w:ascii="Aptos" w:hAnsi="Aptos" w:cstheme="minorBidi"/>
          <w:sz w:val="22"/>
          <w:szCs w:val="22"/>
        </w:rPr>
        <w:t xml:space="preserve">, and front-line services working directly with women experiencing homelessness and addiction.  </w:t>
      </w:r>
    </w:p>
    <w:bookmarkEnd w:id="1"/>
    <w:p w14:paraId="5F7C62A8" w14:textId="508AC8EC" w:rsidR="00751A73" w:rsidRPr="00C169C6" w:rsidRDefault="00751A73" w:rsidP="00EE1879">
      <w:pPr>
        <w:pStyle w:val="Body1"/>
        <w:spacing w:before="80" w:after="120" w:line="276" w:lineRule="auto"/>
        <w:rPr>
          <w:rFonts w:ascii="Aptos" w:hAnsi="Aptos" w:cstheme="minorHAnsi"/>
          <w:b/>
          <w:bCs/>
          <w:color w:val="800080"/>
          <w:szCs w:val="22"/>
          <w:u w:color="800080"/>
        </w:rPr>
      </w:pPr>
      <w:r w:rsidRPr="00C169C6">
        <w:rPr>
          <w:rFonts w:ascii="Aptos" w:hAnsi="Aptos" w:cstheme="minorHAnsi"/>
          <w:b/>
          <w:bCs/>
          <w:color w:val="800080"/>
          <w:szCs w:val="22"/>
          <w:u w:color="800080"/>
        </w:rPr>
        <w:t>The Free Contraception Scheme</w:t>
      </w:r>
    </w:p>
    <w:p w14:paraId="0516DEBC" w14:textId="48D88226" w:rsidR="009A43BC" w:rsidRDefault="00BA3A4A" w:rsidP="00EE1879">
      <w:pPr>
        <w:spacing w:line="276" w:lineRule="auto"/>
        <w:jc w:val="both"/>
        <w:rPr>
          <w:rFonts w:ascii="Aptos" w:hAnsi="Aptos" w:cstheme="minorHAnsi"/>
          <w:color w:val="000000"/>
          <w:sz w:val="22"/>
          <w:szCs w:val="22"/>
        </w:rPr>
      </w:pPr>
      <w:bookmarkStart w:id="2" w:name="_Hlk172294984"/>
      <w:r>
        <w:rPr>
          <w:rFonts w:ascii="Aptos" w:hAnsi="Aptos" w:cstheme="minorHAnsi"/>
          <w:sz w:val="22"/>
          <w:szCs w:val="22"/>
        </w:rPr>
        <w:t>The Free Contraception Scheme has been gradually expanded since its introduction in September 2022. I</w:t>
      </w:r>
      <w:r w:rsidR="00A169F2" w:rsidRPr="00EC7044">
        <w:rPr>
          <w:rFonts w:ascii="Aptos" w:hAnsi="Aptos" w:cstheme="minorHAnsi"/>
          <w:sz w:val="22"/>
          <w:szCs w:val="22"/>
        </w:rPr>
        <w:t xml:space="preserve">nitially introduced for women aged 17-25 years, </w:t>
      </w:r>
      <w:r>
        <w:rPr>
          <w:rFonts w:ascii="Aptos" w:hAnsi="Aptos" w:cstheme="minorHAnsi"/>
          <w:sz w:val="22"/>
          <w:szCs w:val="22"/>
        </w:rPr>
        <w:t xml:space="preserve">it </w:t>
      </w:r>
      <w:r w:rsidR="00A169F2" w:rsidRPr="00EC7044">
        <w:rPr>
          <w:rFonts w:ascii="Aptos" w:hAnsi="Aptos" w:cstheme="minorHAnsi"/>
          <w:sz w:val="22"/>
          <w:szCs w:val="22"/>
        </w:rPr>
        <w:t xml:space="preserve">was expanded to include </w:t>
      </w:r>
      <w:r w:rsidR="004112E1" w:rsidRPr="00EC7044">
        <w:rPr>
          <w:rFonts w:ascii="Aptos" w:hAnsi="Aptos" w:cstheme="minorHAnsi"/>
          <w:sz w:val="22"/>
          <w:szCs w:val="22"/>
        </w:rPr>
        <w:t>26</w:t>
      </w:r>
      <w:r w:rsidR="00CB46D6">
        <w:rPr>
          <w:rFonts w:ascii="Aptos" w:hAnsi="Aptos" w:cstheme="minorHAnsi"/>
          <w:sz w:val="22"/>
          <w:szCs w:val="22"/>
        </w:rPr>
        <w:t>-</w:t>
      </w:r>
      <w:r w:rsidR="004112E1" w:rsidRPr="00EC7044">
        <w:rPr>
          <w:rFonts w:ascii="Aptos" w:hAnsi="Aptos" w:cstheme="minorHAnsi"/>
          <w:sz w:val="22"/>
          <w:szCs w:val="22"/>
        </w:rPr>
        <w:t>30-year-old</w:t>
      </w:r>
      <w:r w:rsidR="00A169F2" w:rsidRPr="00EC7044">
        <w:rPr>
          <w:rFonts w:ascii="Aptos" w:hAnsi="Aptos" w:cstheme="minorHAnsi"/>
          <w:sz w:val="22"/>
          <w:szCs w:val="22"/>
        </w:rPr>
        <w:t xml:space="preserve"> women in 2023.</w:t>
      </w:r>
      <w:r w:rsidR="00A169F2" w:rsidRPr="00EC7044">
        <w:rPr>
          <w:rFonts w:ascii="Aptos" w:hAnsi="Aptos" w:cstheme="minorHAnsi"/>
          <w:color w:val="000000"/>
          <w:sz w:val="22"/>
          <w:szCs w:val="22"/>
        </w:rPr>
        <w:t xml:space="preserve"> </w:t>
      </w:r>
      <w:r>
        <w:rPr>
          <w:rFonts w:ascii="Aptos" w:hAnsi="Aptos" w:cstheme="minorHAnsi"/>
          <w:color w:val="000000"/>
          <w:sz w:val="22"/>
          <w:szCs w:val="22"/>
        </w:rPr>
        <w:t>As of</w:t>
      </w:r>
      <w:r w:rsidR="00A169F2" w:rsidRPr="00EC7044">
        <w:rPr>
          <w:rFonts w:ascii="Aptos" w:hAnsi="Aptos" w:cstheme="minorHAnsi"/>
          <w:color w:val="000000"/>
          <w:sz w:val="22"/>
          <w:szCs w:val="22"/>
        </w:rPr>
        <w:t xml:space="preserve"> July 2024, the scheme </w:t>
      </w:r>
      <w:r>
        <w:rPr>
          <w:rFonts w:ascii="Aptos" w:hAnsi="Aptos" w:cstheme="minorHAnsi"/>
          <w:color w:val="000000"/>
          <w:sz w:val="22"/>
          <w:szCs w:val="22"/>
        </w:rPr>
        <w:t xml:space="preserve">now includes </w:t>
      </w:r>
      <w:r w:rsidR="00A169F2" w:rsidRPr="00EC7044">
        <w:rPr>
          <w:rFonts w:ascii="Aptos" w:hAnsi="Aptos" w:cstheme="minorHAnsi"/>
          <w:color w:val="000000"/>
          <w:sz w:val="22"/>
          <w:szCs w:val="22"/>
        </w:rPr>
        <w:t>women aged 32-35 years</w:t>
      </w:r>
      <w:r>
        <w:rPr>
          <w:rFonts w:ascii="Aptos" w:hAnsi="Aptos" w:cstheme="minorHAnsi"/>
          <w:color w:val="000000"/>
          <w:sz w:val="22"/>
          <w:szCs w:val="22"/>
        </w:rPr>
        <w:t xml:space="preserve"> inclusive</w:t>
      </w:r>
      <w:r w:rsidR="00A169F2" w:rsidRPr="00EC7044">
        <w:rPr>
          <w:rFonts w:ascii="Aptos" w:hAnsi="Aptos" w:cstheme="minorHAnsi"/>
          <w:color w:val="000000"/>
          <w:sz w:val="22"/>
          <w:szCs w:val="22"/>
        </w:rPr>
        <w:t xml:space="preserve">. </w:t>
      </w:r>
      <w:bookmarkEnd w:id="2"/>
    </w:p>
    <w:p w14:paraId="3C75DA58" w14:textId="77777777" w:rsidR="009A43BC" w:rsidRPr="00490022" w:rsidRDefault="009A43BC" w:rsidP="00EE1879">
      <w:pPr>
        <w:spacing w:line="276" w:lineRule="auto"/>
        <w:jc w:val="both"/>
        <w:rPr>
          <w:rFonts w:ascii="Aptos" w:hAnsi="Aptos" w:cstheme="minorHAnsi"/>
          <w:color w:val="000000"/>
          <w:sz w:val="22"/>
          <w:szCs w:val="22"/>
        </w:rPr>
      </w:pPr>
    </w:p>
    <w:p w14:paraId="1A59D1BC" w14:textId="655A6789" w:rsidR="00A169F2" w:rsidRPr="00EC7044" w:rsidRDefault="00A169F2" w:rsidP="00EE1879">
      <w:pPr>
        <w:pStyle w:val="NormalWeb"/>
        <w:shd w:val="clear" w:color="auto" w:fill="FFFFFF"/>
        <w:spacing w:before="0" w:beforeAutospacing="0" w:after="150" w:afterAutospacing="0" w:line="276" w:lineRule="auto"/>
        <w:jc w:val="both"/>
        <w:rPr>
          <w:rFonts w:ascii="Aptos" w:hAnsi="Aptos" w:cstheme="minorHAnsi"/>
          <w:color w:val="000000"/>
          <w:sz w:val="22"/>
          <w:szCs w:val="22"/>
        </w:rPr>
      </w:pPr>
      <w:r w:rsidRPr="00EC7044">
        <w:rPr>
          <w:rFonts w:ascii="Aptos" w:hAnsi="Aptos" w:cstheme="minorHAnsi"/>
          <w:color w:val="000000"/>
          <w:sz w:val="22"/>
          <w:szCs w:val="22"/>
        </w:rPr>
        <w:t xml:space="preserve">The </w:t>
      </w:r>
      <w:r w:rsidR="00E7420F">
        <w:rPr>
          <w:rFonts w:ascii="Aptos" w:hAnsi="Aptos" w:cstheme="minorHAnsi"/>
          <w:color w:val="000000"/>
          <w:sz w:val="22"/>
          <w:szCs w:val="22"/>
        </w:rPr>
        <w:t>S</w:t>
      </w:r>
      <w:r w:rsidRPr="00EC7044">
        <w:rPr>
          <w:rFonts w:ascii="Aptos" w:hAnsi="Aptos" w:cstheme="minorHAnsi"/>
          <w:color w:val="000000"/>
          <w:sz w:val="22"/>
          <w:szCs w:val="22"/>
        </w:rPr>
        <w:t>cheme covers the cost of consultations with GPs, family planning, student health and primary care centres, and prescriptions for the wide range of contraceptive options available on the HSE Re</w:t>
      </w:r>
      <w:r w:rsidR="00883948">
        <w:rPr>
          <w:rFonts w:ascii="Aptos" w:hAnsi="Aptos" w:cstheme="minorHAnsi"/>
          <w:color w:val="000000"/>
          <w:sz w:val="22"/>
          <w:szCs w:val="22"/>
        </w:rPr>
        <w:t>i</w:t>
      </w:r>
      <w:r w:rsidRPr="00EC7044">
        <w:rPr>
          <w:rFonts w:ascii="Aptos" w:hAnsi="Aptos" w:cstheme="minorHAnsi"/>
          <w:color w:val="000000"/>
          <w:sz w:val="22"/>
          <w:szCs w:val="22"/>
        </w:rPr>
        <w:t>mbursement List. These options include long-acting reversible contraception (LARCs). LARCs include injections, implants, and hormonal and intra-uterine devices and systems. The scheme also includes emergency contraception in addition to the oral contraceptive pill, patch</w:t>
      </w:r>
      <w:r w:rsidR="00883948">
        <w:rPr>
          <w:rFonts w:ascii="Aptos" w:hAnsi="Aptos" w:cstheme="minorHAnsi"/>
          <w:color w:val="000000"/>
          <w:sz w:val="22"/>
          <w:szCs w:val="22"/>
        </w:rPr>
        <w:t>,</w:t>
      </w:r>
      <w:r w:rsidRPr="00EC7044">
        <w:rPr>
          <w:rFonts w:ascii="Aptos" w:hAnsi="Aptos" w:cstheme="minorHAnsi"/>
          <w:color w:val="000000"/>
          <w:sz w:val="22"/>
          <w:szCs w:val="22"/>
        </w:rPr>
        <w:t xml:space="preserve"> and ring. The </w:t>
      </w:r>
      <w:r w:rsidR="00A826FF">
        <w:rPr>
          <w:rFonts w:ascii="Aptos" w:hAnsi="Aptos" w:cstheme="minorHAnsi"/>
          <w:color w:val="000000"/>
          <w:sz w:val="22"/>
          <w:szCs w:val="22"/>
        </w:rPr>
        <w:t>S</w:t>
      </w:r>
      <w:r w:rsidRPr="00EC7044">
        <w:rPr>
          <w:rFonts w:ascii="Aptos" w:hAnsi="Aptos" w:cstheme="minorHAnsi"/>
          <w:color w:val="000000"/>
          <w:sz w:val="22"/>
          <w:szCs w:val="22"/>
        </w:rPr>
        <w:t>cheme is open to women, and transgender or non-binary</w:t>
      </w:r>
      <w:r w:rsidR="00A9110A">
        <w:rPr>
          <w:rFonts w:ascii="Aptos" w:hAnsi="Aptos" w:cstheme="minorHAnsi"/>
          <w:color w:val="000000"/>
          <w:sz w:val="22"/>
          <w:szCs w:val="22"/>
        </w:rPr>
        <w:t xml:space="preserve"> individuals</w:t>
      </w:r>
      <w:r w:rsidRPr="00EC7044">
        <w:rPr>
          <w:rFonts w:ascii="Aptos" w:hAnsi="Aptos" w:cstheme="minorHAnsi"/>
          <w:color w:val="000000"/>
          <w:sz w:val="22"/>
          <w:szCs w:val="22"/>
        </w:rPr>
        <w:t>, who are ordinarily resident in Ireland and for whom prescription contraception is deemed suitable by their doctors.</w:t>
      </w:r>
    </w:p>
    <w:p w14:paraId="43C0079A" w14:textId="079097E1" w:rsidR="00AD625C" w:rsidRDefault="00A169F2" w:rsidP="00EE1879">
      <w:pPr>
        <w:pStyle w:val="NormalWeb"/>
        <w:shd w:val="clear" w:color="auto" w:fill="FFFFFF"/>
        <w:spacing w:before="0" w:beforeAutospacing="0" w:after="150" w:afterAutospacing="0" w:line="276" w:lineRule="auto"/>
        <w:jc w:val="both"/>
        <w:rPr>
          <w:rFonts w:ascii="Aptos" w:hAnsi="Aptos" w:cstheme="minorHAnsi"/>
          <w:color w:val="000000"/>
          <w:sz w:val="22"/>
          <w:szCs w:val="22"/>
        </w:rPr>
      </w:pPr>
      <w:r w:rsidRPr="00EC7044">
        <w:rPr>
          <w:rFonts w:ascii="Aptos" w:hAnsi="Aptos" w:cstheme="minorHAnsi"/>
          <w:color w:val="000000"/>
          <w:sz w:val="22"/>
          <w:szCs w:val="22"/>
        </w:rPr>
        <w:t xml:space="preserve">Almost 2,400 GPs and 2,050 pharmacies are providing services under the </w:t>
      </w:r>
      <w:r w:rsidR="00F362A0">
        <w:rPr>
          <w:rFonts w:ascii="Aptos" w:hAnsi="Aptos" w:cstheme="minorHAnsi"/>
          <w:color w:val="000000"/>
          <w:sz w:val="22"/>
          <w:szCs w:val="22"/>
        </w:rPr>
        <w:t>S</w:t>
      </w:r>
      <w:r w:rsidRPr="00EC7044">
        <w:rPr>
          <w:rFonts w:ascii="Aptos" w:hAnsi="Aptos" w:cstheme="minorHAnsi"/>
          <w:color w:val="000000"/>
          <w:sz w:val="22"/>
          <w:szCs w:val="22"/>
        </w:rPr>
        <w:t>cheme, with more than 189,000 women accessing the service in 2023.</w:t>
      </w:r>
      <w:r w:rsidR="00EF25AF">
        <w:rPr>
          <w:rStyle w:val="FootnoteReference"/>
          <w:rFonts w:ascii="Aptos" w:hAnsi="Aptos" w:cstheme="minorHAnsi"/>
          <w:color w:val="000000"/>
          <w:sz w:val="22"/>
          <w:szCs w:val="22"/>
        </w:rPr>
        <w:footnoteReference w:id="2"/>
      </w:r>
    </w:p>
    <w:p w14:paraId="2D7849FF" w14:textId="77777777" w:rsidR="00BB3EB8" w:rsidRPr="00C169C6" w:rsidRDefault="00BB3EB8" w:rsidP="00EE1879">
      <w:pPr>
        <w:spacing w:after="160" w:line="276" w:lineRule="auto"/>
        <w:jc w:val="both"/>
        <w:rPr>
          <w:rFonts w:ascii="Aptos" w:hAnsi="Aptos" w:cstheme="minorHAnsi"/>
          <w:b/>
          <w:bCs/>
          <w:color w:val="800080"/>
          <w:sz w:val="22"/>
          <w:szCs w:val="22"/>
          <w:u w:color="800080"/>
        </w:rPr>
      </w:pPr>
      <w:r w:rsidRPr="00C169C6">
        <w:rPr>
          <w:rFonts w:ascii="Aptos" w:hAnsi="Aptos" w:cstheme="minorHAnsi"/>
          <w:b/>
          <w:bCs/>
          <w:color w:val="800080"/>
          <w:sz w:val="22"/>
          <w:szCs w:val="22"/>
          <w:u w:color="800080"/>
        </w:rPr>
        <w:t>Methodology</w:t>
      </w:r>
    </w:p>
    <w:p w14:paraId="7ABB8058" w14:textId="77777777" w:rsidR="00BB3EB8" w:rsidRPr="00EC7044" w:rsidRDefault="00BB3EB8" w:rsidP="00EE1879">
      <w:pPr>
        <w:pStyle w:val="Body1"/>
        <w:spacing w:before="80" w:after="120" w:line="276" w:lineRule="auto"/>
        <w:rPr>
          <w:rFonts w:ascii="Aptos" w:hAnsi="Aptos" w:cstheme="minorHAnsi"/>
          <w:color w:val="auto"/>
          <w:szCs w:val="22"/>
        </w:rPr>
      </w:pPr>
      <w:r w:rsidRPr="00EC7044">
        <w:rPr>
          <w:rFonts w:ascii="Aptos" w:hAnsi="Aptos" w:cstheme="minorHAnsi"/>
          <w:color w:val="auto"/>
          <w:szCs w:val="22"/>
        </w:rPr>
        <w:t>This research will follow a mixed-method approach, including:</w:t>
      </w:r>
    </w:p>
    <w:p w14:paraId="06379F77" w14:textId="2D3580A8" w:rsidR="00BB3EB8" w:rsidRDefault="00BB3EB8" w:rsidP="00EE1879">
      <w:pPr>
        <w:pStyle w:val="ListParagraph"/>
        <w:numPr>
          <w:ilvl w:val="0"/>
          <w:numId w:val="21"/>
        </w:numPr>
        <w:spacing w:line="276" w:lineRule="auto"/>
        <w:jc w:val="both"/>
        <w:rPr>
          <w:rFonts w:ascii="Aptos" w:hAnsi="Aptos" w:cstheme="minorBidi"/>
          <w:sz w:val="22"/>
          <w:szCs w:val="22"/>
        </w:rPr>
      </w:pPr>
      <w:r w:rsidRPr="419A3556">
        <w:rPr>
          <w:rFonts w:ascii="Aptos" w:hAnsi="Aptos" w:cstheme="minorBidi"/>
          <w:sz w:val="22"/>
          <w:szCs w:val="22"/>
        </w:rPr>
        <w:t xml:space="preserve">A desk-based review of relevant </w:t>
      </w:r>
      <w:r w:rsidR="4BA49B56" w:rsidRPr="419A3556">
        <w:rPr>
          <w:rFonts w:ascii="Aptos" w:hAnsi="Aptos" w:cstheme="minorBidi"/>
          <w:sz w:val="22"/>
          <w:szCs w:val="22"/>
        </w:rPr>
        <w:t xml:space="preserve">national and international </w:t>
      </w:r>
      <w:r w:rsidRPr="419A3556">
        <w:rPr>
          <w:rFonts w:ascii="Aptos" w:hAnsi="Aptos" w:cstheme="minorBidi"/>
          <w:sz w:val="22"/>
          <w:szCs w:val="22"/>
        </w:rPr>
        <w:t>literature, policies and practices</w:t>
      </w:r>
    </w:p>
    <w:p w14:paraId="1EED5680" w14:textId="46660C30" w:rsidR="00BB3EB8" w:rsidRPr="00396C53" w:rsidRDefault="00BB3EB8" w:rsidP="00EE1879">
      <w:pPr>
        <w:pStyle w:val="ListParagraph"/>
        <w:numPr>
          <w:ilvl w:val="0"/>
          <w:numId w:val="21"/>
        </w:numPr>
        <w:spacing w:line="276" w:lineRule="auto"/>
        <w:jc w:val="both"/>
        <w:rPr>
          <w:rFonts w:ascii="Aptos" w:hAnsi="Aptos" w:cstheme="minorHAnsi"/>
          <w:sz w:val="22"/>
          <w:szCs w:val="22"/>
        </w:rPr>
      </w:pPr>
      <w:r w:rsidRPr="00396C53">
        <w:rPr>
          <w:rFonts w:ascii="Aptos" w:hAnsi="Aptos" w:cstheme="minorHAnsi"/>
          <w:sz w:val="22"/>
          <w:szCs w:val="22"/>
        </w:rPr>
        <w:t xml:space="preserve">A survey </w:t>
      </w:r>
      <w:r w:rsidR="00475942" w:rsidRPr="00396C53">
        <w:rPr>
          <w:rFonts w:ascii="Aptos" w:hAnsi="Aptos" w:cstheme="minorHAnsi"/>
          <w:sz w:val="22"/>
          <w:szCs w:val="22"/>
        </w:rPr>
        <w:t>aimed at</w:t>
      </w:r>
      <w:r w:rsidR="00C53975" w:rsidRPr="00396C53">
        <w:rPr>
          <w:rFonts w:ascii="Aptos" w:hAnsi="Aptos" w:cstheme="minorHAnsi"/>
          <w:sz w:val="22"/>
          <w:szCs w:val="22"/>
        </w:rPr>
        <w:t xml:space="preserve"> women aged 1</w:t>
      </w:r>
      <w:r w:rsidR="0009735F" w:rsidRPr="00396C53">
        <w:rPr>
          <w:rFonts w:ascii="Aptos" w:hAnsi="Aptos" w:cstheme="minorHAnsi"/>
          <w:sz w:val="22"/>
          <w:szCs w:val="22"/>
        </w:rPr>
        <w:t>8</w:t>
      </w:r>
      <w:r w:rsidR="00C53975" w:rsidRPr="00396C53">
        <w:rPr>
          <w:rFonts w:ascii="Aptos" w:hAnsi="Aptos" w:cstheme="minorHAnsi"/>
          <w:sz w:val="22"/>
          <w:szCs w:val="22"/>
        </w:rPr>
        <w:t>-3</w:t>
      </w:r>
      <w:r w:rsidR="003459C5" w:rsidRPr="00396C53">
        <w:rPr>
          <w:rFonts w:ascii="Aptos" w:hAnsi="Aptos" w:cstheme="minorHAnsi"/>
          <w:sz w:val="22"/>
          <w:szCs w:val="22"/>
        </w:rPr>
        <w:t>5 years</w:t>
      </w:r>
      <w:r w:rsidR="00396C53" w:rsidRPr="00396C53">
        <w:rPr>
          <w:rFonts w:ascii="Aptos" w:hAnsi="Aptos" w:cstheme="minorHAnsi"/>
          <w:sz w:val="22"/>
          <w:szCs w:val="22"/>
        </w:rPr>
        <w:t xml:space="preserve"> </w:t>
      </w:r>
      <w:r w:rsidR="00C53975" w:rsidRPr="00396C53">
        <w:rPr>
          <w:rFonts w:ascii="Aptos" w:hAnsi="Aptos" w:cstheme="minorHAnsi"/>
          <w:sz w:val="22"/>
          <w:szCs w:val="22"/>
        </w:rPr>
        <w:t>on their</w:t>
      </w:r>
      <w:r w:rsidRPr="00396C53">
        <w:rPr>
          <w:rFonts w:ascii="Aptos" w:hAnsi="Aptos" w:cstheme="minorHAnsi"/>
          <w:sz w:val="22"/>
          <w:szCs w:val="22"/>
        </w:rPr>
        <w:t xml:space="preserve"> experience</w:t>
      </w:r>
      <w:r w:rsidR="00C53975" w:rsidRPr="00396C53">
        <w:rPr>
          <w:rFonts w:ascii="Aptos" w:hAnsi="Aptos" w:cstheme="minorHAnsi"/>
          <w:sz w:val="22"/>
          <w:szCs w:val="22"/>
        </w:rPr>
        <w:t>s</w:t>
      </w:r>
      <w:r w:rsidRPr="00396C53">
        <w:rPr>
          <w:rFonts w:ascii="Aptos" w:hAnsi="Aptos" w:cstheme="minorHAnsi"/>
          <w:sz w:val="22"/>
          <w:szCs w:val="22"/>
        </w:rPr>
        <w:t xml:space="preserve"> of the Free Contraception Scheme to date</w:t>
      </w:r>
      <w:r w:rsidR="00396C53" w:rsidRPr="00396C53">
        <w:rPr>
          <w:rFonts w:ascii="Aptos" w:hAnsi="Aptos" w:cstheme="minorHAnsi"/>
          <w:sz w:val="22"/>
          <w:szCs w:val="22"/>
        </w:rPr>
        <w:t xml:space="preserve">. </w:t>
      </w:r>
      <w:r w:rsidR="00396C53" w:rsidRPr="00396C53">
        <w:rPr>
          <w:rFonts w:ascii="Aptos" w:hAnsi="Aptos"/>
          <w:sz w:val="22"/>
          <w:szCs w:val="22"/>
          <w:lang w:val="en-IE"/>
        </w:rPr>
        <w:t>While the Scheme is available to 17-year-olds, this project will not be engaging minors due to ethical considerations</w:t>
      </w:r>
    </w:p>
    <w:p w14:paraId="079904AB" w14:textId="1ADB8CBF" w:rsidR="00BB3EB8" w:rsidRDefault="00BB3EB8" w:rsidP="00EE1879">
      <w:pPr>
        <w:pStyle w:val="ListParagraph"/>
        <w:numPr>
          <w:ilvl w:val="0"/>
          <w:numId w:val="21"/>
        </w:numPr>
        <w:spacing w:line="276" w:lineRule="auto"/>
        <w:jc w:val="both"/>
        <w:rPr>
          <w:rFonts w:ascii="Aptos" w:hAnsi="Aptos" w:cstheme="minorBidi"/>
          <w:sz w:val="22"/>
          <w:szCs w:val="22"/>
        </w:rPr>
      </w:pPr>
      <w:r w:rsidRPr="1E1F42FD">
        <w:rPr>
          <w:rFonts w:ascii="Aptos" w:hAnsi="Aptos" w:cstheme="minorBidi"/>
          <w:sz w:val="22"/>
          <w:szCs w:val="22"/>
        </w:rPr>
        <w:t xml:space="preserve">Semi-structured focus groups with </w:t>
      </w:r>
      <w:proofErr w:type="spellStart"/>
      <w:r w:rsidRPr="1E1F42FD">
        <w:rPr>
          <w:rFonts w:ascii="Aptos" w:hAnsi="Aptos" w:cstheme="minorBidi"/>
          <w:sz w:val="22"/>
          <w:szCs w:val="22"/>
        </w:rPr>
        <w:t>marginalised</w:t>
      </w:r>
      <w:proofErr w:type="spellEnd"/>
      <w:r w:rsidRPr="1E1F42FD">
        <w:rPr>
          <w:rFonts w:ascii="Aptos" w:hAnsi="Aptos" w:cstheme="minorBidi"/>
          <w:sz w:val="22"/>
          <w:szCs w:val="22"/>
        </w:rPr>
        <w:t xml:space="preserve"> groups of women</w:t>
      </w:r>
      <w:r w:rsidR="0080161D" w:rsidRPr="1E1F42FD">
        <w:rPr>
          <w:rFonts w:ascii="Aptos" w:hAnsi="Aptos" w:cstheme="minorBidi"/>
          <w:sz w:val="22"/>
          <w:szCs w:val="22"/>
        </w:rPr>
        <w:t xml:space="preserve"> </w:t>
      </w:r>
      <w:r w:rsidR="4413CC6B" w:rsidRPr="1E1F42FD">
        <w:rPr>
          <w:rFonts w:ascii="Aptos" w:hAnsi="Aptos" w:cstheme="minorBidi"/>
          <w:sz w:val="22"/>
          <w:szCs w:val="22"/>
        </w:rPr>
        <w:t xml:space="preserve">(e.g. disabled women, </w:t>
      </w:r>
      <w:proofErr w:type="spellStart"/>
      <w:r w:rsidR="4413CC6B" w:rsidRPr="1E1F42FD">
        <w:rPr>
          <w:rFonts w:ascii="Aptos" w:hAnsi="Aptos" w:cstheme="minorBidi"/>
          <w:sz w:val="22"/>
          <w:szCs w:val="22"/>
        </w:rPr>
        <w:t>Traveller</w:t>
      </w:r>
      <w:proofErr w:type="spellEnd"/>
      <w:r w:rsidR="4413CC6B" w:rsidRPr="1E1F42FD">
        <w:rPr>
          <w:rFonts w:ascii="Aptos" w:hAnsi="Aptos" w:cstheme="minorBidi"/>
          <w:sz w:val="22"/>
          <w:szCs w:val="22"/>
        </w:rPr>
        <w:t xml:space="preserve"> and Roma women, migrant women, women experiencing homelessness and addiction, etc.)</w:t>
      </w:r>
    </w:p>
    <w:p w14:paraId="7848A198" w14:textId="41BE79D8" w:rsidR="00B4161B" w:rsidRDefault="00B4161B" w:rsidP="00EE1879">
      <w:pPr>
        <w:pStyle w:val="ListParagraph"/>
        <w:numPr>
          <w:ilvl w:val="0"/>
          <w:numId w:val="21"/>
        </w:numPr>
        <w:spacing w:line="276" w:lineRule="auto"/>
        <w:jc w:val="both"/>
        <w:rPr>
          <w:rFonts w:ascii="Aptos" w:hAnsi="Aptos" w:cstheme="minorHAnsi"/>
          <w:sz w:val="22"/>
          <w:szCs w:val="22"/>
        </w:rPr>
      </w:pPr>
      <w:r>
        <w:rPr>
          <w:rFonts w:ascii="Aptos" w:hAnsi="Aptos" w:cstheme="minorHAnsi"/>
          <w:sz w:val="22"/>
          <w:szCs w:val="22"/>
        </w:rPr>
        <w:t xml:space="preserve">There may also be opportunities for </w:t>
      </w:r>
      <w:r w:rsidR="00F11040">
        <w:rPr>
          <w:rFonts w:ascii="Aptos" w:hAnsi="Aptos" w:cstheme="minorHAnsi"/>
          <w:sz w:val="22"/>
          <w:szCs w:val="22"/>
        </w:rPr>
        <w:t xml:space="preserve">direct </w:t>
      </w:r>
      <w:r>
        <w:rPr>
          <w:rFonts w:ascii="Aptos" w:hAnsi="Aptos" w:cstheme="minorHAnsi"/>
          <w:sz w:val="22"/>
          <w:szCs w:val="22"/>
        </w:rPr>
        <w:t xml:space="preserve">engagement with key stakeholders </w:t>
      </w:r>
      <w:r w:rsidR="00A9593B">
        <w:rPr>
          <w:rFonts w:ascii="Aptos" w:hAnsi="Aptos" w:cstheme="minorHAnsi"/>
          <w:sz w:val="22"/>
          <w:szCs w:val="22"/>
        </w:rPr>
        <w:t xml:space="preserve">– e.g. </w:t>
      </w:r>
      <w:r w:rsidR="00F11040">
        <w:rPr>
          <w:rFonts w:ascii="Aptos" w:hAnsi="Aptos" w:cstheme="minorHAnsi"/>
          <w:sz w:val="22"/>
          <w:szCs w:val="22"/>
        </w:rPr>
        <w:t xml:space="preserve">Department of Health, HSE, </w:t>
      </w:r>
      <w:r w:rsidR="00A3323A">
        <w:rPr>
          <w:rFonts w:ascii="Aptos" w:hAnsi="Aptos" w:cstheme="minorHAnsi"/>
          <w:sz w:val="22"/>
          <w:szCs w:val="22"/>
        </w:rPr>
        <w:t>Irish</w:t>
      </w:r>
      <w:r w:rsidR="00A9593B">
        <w:rPr>
          <w:rFonts w:ascii="Aptos" w:hAnsi="Aptos" w:cstheme="minorHAnsi"/>
          <w:sz w:val="22"/>
          <w:szCs w:val="22"/>
        </w:rPr>
        <w:t xml:space="preserve"> Family Planning Association</w:t>
      </w:r>
      <w:r w:rsidR="00685FE3">
        <w:rPr>
          <w:rFonts w:ascii="Aptos" w:hAnsi="Aptos" w:cstheme="minorHAnsi"/>
          <w:sz w:val="22"/>
          <w:szCs w:val="22"/>
        </w:rPr>
        <w:t xml:space="preserve"> (IFPA)</w:t>
      </w:r>
      <w:r w:rsidR="00A9593B">
        <w:rPr>
          <w:rFonts w:ascii="Aptos" w:hAnsi="Aptos" w:cstheme="minorHAnsi"/>
          <w:sz w:val="22"/>
          <w:szCs w:val="22"/>
        </w:rPr>
        <w:t>, Irish Pharmacy Union</w:t>
      </w:r>
      <w:r w:rsidR="00685FE3">
        <w:rPr>
          <w:rFonts w:ascii="Aptos" w:hAnsi="Aptos" w:cstheme="minorHAnsi"/>
          <w:sz w:val="22"/>
          <w:szCs w:val="22"/>
        </w:rPr>
        <w:t xml:space="preserve"> (</w:t>
      </w:r>
      <w:r w:rsidR="00A3323A">
        <w:rPr>
          <w:rFonts w:ascii="Aptos" w:hAnsi="Aptos" w:cstheme="minorHAnsi"/>
          <w:sz w:val="22"/>
          <w:szCs w:val="22"/>
        </w:rPr>
        <w:t>IPU)</w:t>
      </w:r>
      <w:r w:rsidR="00A9593B">
        <w:rPr>
          <w:rFonts w:ascii="Aptos" w:hAnsi="Aptos" w:cstheme="minorHAnsi"/>
          <w:sz w:val="22"/>
          <w:szCs w:val="22"/>
        </w:rPr>
        <w:t xml:space="preserve">, and the Union of Students in </w:t>
      </w:r>
      <w:r w:rsidR="00685FE3">
        <w:rPr>
          <w:rFonts w:ascii="Aptos" w:hAnsi="Aptos" w:cstheme="minorHAnsi"/>
          <w:sz w:val="22"/>
          <w:szCs w:val="22"/>
        </w:rPr>
        <w:t>Ireland</w:t>
      </w:r>
      <w:r w:rsidR="00A9593B">
        <w:rPr>
          <w:rFonts w:ascii="Aptos" w:hAnsi="Aptos" w:cstheme="minorHAnsi"/>
          <w:sz w:val="22"/>
          <w:szCs w:val="22"/>
        </w:rPr>
        <w:t xml:space="preserve"> (USI)</w:t>
      </w:r>
    </w:p>
    <w:p w14:paraId="579F20E4" w14:textId="77777777" w:rsidR="00C80D31" w:rsidRPr="00C169C6" w:rsidRDefault="00C80D31" w:rsidP="00EE1879">
      <w:pPr>
        <w:pStyle w:val="Body1"/>
        <w:spacing w:before="80" w:after="120" w:line="276" w:lineRule="auto"/>
        <w:rPr>
          <w:rFonts w:ascii="Aptos" w:hAnsi="Aptos" w:cstheme="minorHAnsi"/>
          <w:b/>
          <w:bCs/>
          <w:color w:val="800080"/>
          <w:szCs w:val="22"/>
          <w:u w:color="800080"/>
        </w:rPr>
      </w:pPr>
      <w:r w:rsidRPr="00C169C6">
        <w:rPr>
          <w:rFonts w:ascii="Aptos" w:hAnsi="Aptos" w:cstheme="minorHAnsi"/>
          <w:b/>
          <w:bCs/>
          <w:color w:val="800080"/>
          <w:szCs w:val="22"/>
          <w:u w:color="800080"/>
        </w:rPr>
        <w:t>Profile of Researcher</w:t>
      </w:r>
    </w:p>
    <w:p w14:paraId="483E116E" w14:textId="3360AE3A" w:rsidR="00C80D31" w:rsidRPr="00C80D31" w:rsidRDefault="00C80D31" w:rsidP="00EE1879">
      <w:pPr>
        <w:pStyle w:val="Body1"/>
        <w:spacing w:before="80" w:after="120" w:line="276" w:lineRule="auto"/>
        <w:rPr>
          <w:rFonts w:ascii="Aptos" w:hAnsi="Aptos" w:cstheme="minorHAnsi"/>
          <w:szCs w:val="22"/>
        </w:rPr>
      </w:pPr>
      <w:r w:rsidRPr="00EC7044">
        <w:rPr>
          <w:rFonts w:ascii="Aptos" w:hAnsi="Aptos" w:cstheme="minorHAnsi"/>
          <w:szCs w:val="22"/>
        </w:rPr>
        <w:t>Experienced qualitative researcher with a background in social science, social policy</w:t>
      </w:r>
      <w:r w:rsidR="00AE44FA">
        <w:rPr>
          <w:rFonts w:ascii="Aptos" w:hAnsi="Aptos" w:cstheme="minorHAnsi"/>
          <w:szCs w:val="22"/>
        </w:rPr>
        <w:t>, health promotion</w:t>
      </w:r>
      <w:r w:rsidRPr="00EC7044">
        <w:rPr>
          <w:rFonts w:ascii="Aptos" w:hAnsi="Aptos" w:cstheme="minorHAnsi"/>
          <w:szCs w:val="22"/>
        </w:rPr>
        <w:t xml:space="preserve"> or </w:t>
      </w:r>
      <w:r>
        <w:rPr>
          <w:rFonts w:ascii="Aptos" w:hAnsi="Aptos" w:cstheme="minorHAnsi"/>
          <w:szCs w:val="22"/>
        </w:rPr>
        <w:t>public health.</w:t>
      </w:r>
    </w:p>
    <w:p w14:paraId="33E97B6A" w14:textId="4BEBE340" w:rsidR="00D53464" w:rsidRPr="00C169C6" w:rsidRDefault="00740D4D" w:rsidP="00EE1879">
      <w:pPr>
        <w:pStyle w:val="Heading2"/>
        <w:spacing w:before="80" w:after="0"/>
        <w:jc w:val="both"/>
        <w:rPr>
          <w:rFonts w:ascii="Aptos" w:hAnsi="Aptos" w:cstheme="minorHAnsi"/>
          <w:b/>
          <w:bCs/>
          <w:color w:val="800080"/>
          <w:sz w:val="22"/>
          <w:szCs w:val="22"/>
          <w:u w:color="800080"/>
        </w:rPr>
      </w:pPr>
      <w:r>
        <w:rPr>
          <w:rFonts w:ascii="Aptos" w:hAnsi="Aptos" w:cstheme="minorHAnsi"/>
          <w:b/>
          <w:bCs/>
          <w:color w:val="800080"/>
          <w:sz w:val="22"/>
          <w:szCs w:val="22"/>
          <w:u w:color="800080"/>
        </w:rPr>
        <w:lastRenderedPageBreak/>
        <w:t>The Researcher will be Responsible for:</w:t>
      </w:r>
    </w:p>
    <w:p w14:paraId="4B52494D" w14:textId="6EE349FA" w:rsidR="008960AE" w:rsidRDefault="008960AE" w:rsidP="00EE1879">
      <w:pPr>
        <w:pStyle w:val="ListParagraph"/>
        <w:numPr>
          <w:ilvl w:val="0"/>
          <w:numId w:val="20"/>
        </w:numPr>
        <w:spacing w:line="276" w:lineRule="auto"/>
        <w:jc w:val="both"/>
        <w:rPr>
          <w:rFonts w:ascii="Aptos" w:hAnsi="Aptos" w:cstheme="minorHAnsi"/>
          <w:sz w:val="22"/>
          <w:szCs w:val="22"/>
          <w:lang w:val="en-IE"/>
        </w:rPr>
      </w:pPr>
      <w:r>
        <w:rPr>
          <w:rFonts w:ascii="Aptos" w:hAnsi="Aptos" w:cstheme="minorHAnsi"/>
          <w:sz w:val="22"/>
          <w:szCs w:val="22"/>
          <w:lang w:val="en-IE"/>
        </w:rPr>
        <w:t>Reviewing relevant literature, policies and practices pertaining to Free Contraception Schemes in Ireland and other relevant jurisdictions</w:t>
      </w:r>
    </w:p>
    <w:p w14:paraId="525BB701" w14:textId="2B6EDD85" w:rsidR="008960AE" w:rsidRPr="008960AE" w:rsidRDefault="00740D4D" w:rsidP="00EE1879">
      <w:pPr>
        <w:pStyle w:val="ListParagraph"/>
        <w:numPr>
          <w:ilvl w:val="0"/>
          <w:numId w:val="20"/>
        </w:numPr>
        <w:spacing w:line="276" w:lineRule="auto"/>
        <w:jc w:val="both"/>
        <w:rPr>
          <w:rFonts w:ascii="Aptos" w:hAnsi="Aptos" w:cstheme="minorBidi"/>
          <w:sz w:val="22"/>
          <w:szCs w:val="22"/>
          <w:lang w:val="en-IE"/>
        </w:rPr>
      </w:pPr>
      <w:r w:rsidRPr="419A3556">
        <w:rPr>
          <w:rFonts w:ascii="Aptos" w:hAnsi="Aptos" w:cstheme="minorBidi"/>
          <w:sz w:val="22"/>
          <w:szCs w:val="22"/>
          <w:lang w:val="en-IE"/>
        </w:rPr>
        <w:t xml:space="preserve">Developing appropriate research </w:t>
      </w:r>
      <w:r w:rsidR="00537C60" w:rsidRPr="419A3556">
        <w:rPr>
          <w:rFonts w:ascii="Aptos" w:hAnsi="Aptos" w:cstheme="minorBidi"/>
          <w:sz w:val="22"/>
          <w:szCs w:val="22"/>
          <w:lang w:val="en-IE"/>
        </w:rPr>
        <w:t xml:space="preserve">questions to </w:t>
      </w:r>
      <w:r w:rsidR="007836F9" w:rsidRPr="419A3556">
        <w:rPr>
          <w:rFonts w:ascii="Aptos" w:hAnsi="Aptos" w:cstheme="minorBidi"/>
          <w:sz w:val="22"/>
          <w:szCs w:val="22"/>
          <w:lang w:val="en-IE"/>
        </w:rPr>
        <w:t>investigate</w:t>
      </w:r>
      <w:r w:rsidR="00BE25C6" w:rsidRPr="419A3556">
        <w:rPr>
          <w:rFonts w:ascii="Aptos" w:hAnsi="Aptos" w:cstheme="minorBidi"/>
          <w:sz w:val="22"/>
          <w:szCs w:val="22"/>
          <w:lang w:val="en-IE"/>
        </w:rPr>
        <w:t xml:space="preserve"> </w:t>
      </w:r>
      <w:r w:rsidR="007836F9" w:rsidRPr="419A3556">
        <w:rPr>
          <w:rFonts w:ascii="Aptos" w:hAnsi="Aptos" w:cstheme="minorBidi"/>
          <w:sz w:val="22"/>
          <w:szCs w:val="22"/>
          <w:lang w:val="en-IE"/>
        </w:rPr>
        <w:t>women</w:t>
      </w:r>
      <w:r w:rsidR="00BE25C6" w:rsidRPr="419A3556">
        <w:rPr>
          <w:rFonts w:ascii="Aptos" w:hAnsi="Aptos" w:cstheme="minorBidi"/>
          <w:sz w:val="22"/>
          <w:szCs w:val="22"/>
          <w:lang w:val="en-IE"/>
        </w:rPr>
        <w:t>’</w:t>
      </w:r>
      <w:r w:rsidR="007335DD" w:rsidRPr="419A3556">
        <w:rPr>
          <w:rFonts w:ascii="Aptos" w:hAnsi="Aptos" w:cstheme="minorBidi"/>
          <w:sz w:val="22"/>
          <w:szCs w:val="22"/>
          <w:lang w:val="en-IE"/>
        </w:rPr>
        <w:t>s</w:t>
      </w:r>
      <w:r w:rsidR="007836F9" w:rsidRPr="419A3556">
        <w:rPr>
          <w:rFonts w:ascii="Aptos" w:hAnsi="Aptos" w:cstheme="minorBidi"/>
          <w:sz w:val="22"/>
          <w:szCs w:val="22"/>
          <w:lang w:val="en-IE"/>
        </w:rPr>
        <w:t xml:space="preserve"> </w:t>
      </w:r>
      <w:r w:rsidR="0071687D" w:rsidRPr="419A3556">
        <w:rPr>
          <w:rFonts w:ascii="Aptos" w:hAnsi="Aptos" w:cstheme="minorBidi"/>
          <w:b/>
          <w:bCs/>
          <w:sz w:val="22"/>
          <w:szCs w:val="22"/>
          <w:lang w:val="en-IE"/>
        </w:rPr>
        <w:t>awareness of</w:t>
      </w:r>
      <w:r w:rsidR="0071687D" w:rsidRPr="419A3556">
        <w:rPr>
          <w:rFonts w:ascii="Aptos" w:hAnsi="Aptos" w:cstheme="minorBidi"/>
          <w:sz w:val="22"/>
          <w:szCs w:val="22"/>
          <w:lang w:val="en-IE"/>
        </w:rPr>
        <w:t xml:space="preserve"> the Free Contraception Scheme, to investigate </w:t>
      </w:r>
      <w:r w:rsidR="0071687D" w:rsidRPr="419A3556">
        <w:rPr>
          <w:rFonts w:ascii="Aptos" w:hAnsi="Aptos" w:cstheme="minorBidi"/>
          <w:b/>
          <w:bCs/>
          <w:sz w:val="22"/>
          <w:szCs w:val="22"/>
          <w:lang w:val="en-IE"/>
        </w:rPr>
        <w:t>their</w:t>
      </w:r>
      <w:r w:rsidR="10DA08D8" w:rsidRPr="419A3556">
        <w:rPr>
          <w:rFonts w:ascii="Aptos" w:hAnsi="Aptos" w:cstheme="minorBidi"/>
          <w:b/>
          <w:bCs/>
          <w:sz w:val="22"/>
          <w:szCs w:val="22"/>
          <w:lang w:val="en-IE"/>
        </w:rPr>
        <w:t xml:space="preserve"> experiences</w:t>
      </w:r>
      <w:r w:rsidR="10DA08D8" w:rsidRPr="419A3556">
        <w:rPr>
          <w:rFonts w:ascii="Aptos" w:hAnsi="Aptos" w:cstheme="minorBidi"/>
          <w:sz w:val="22"/>
          <w:szCs w:val="22"/>
          <w:lang w:val="en-IE"/>
        </w:rPr>
        <w:t xml:space="preserve"> of</w:t>
      </w:r>
      <w:r w:rsidR="0071687D" w:rsidRPr="419A3556">
        <w:rPr>
          <w:rFonts w:ascii="Aptos" w:hAnsi="Aptos" w:cstheme="minorBidi"/>
          <w:sz w:val="22"/>
          <w:szCs w:val="22"/>
          <w:lang w:val="en-IE"/>
        </w:rPr>
        <w:t xml:space="preserve"> the Scheme</w:t>
      </w:r>
      <w:r w:rsidR="007335DD" w:rsidRPr="419A3556">
        <w:rPr>
          <w:rFonts w:ascii="Aptos" w:hAnsi="Aptos" w:cstheme="minorBidi"/>
          <w:sz w:val="22"/>
          <w:szCs w:val="22"/>
          <w:lang w:val="en-IE"/>
        </w:rPr>
        <w:t xml:space="preserve">, and their </w:t>
      </w:r>
      <w:r w:rsidR="007335DD" w:rsidRPr="419A3556">
        <w:rPr>
          <w:rFonts w:ascii="Aptos" w:hAnsi="Aptos" w:cstheme="minorBidi"/>
          <w:b/>
          <w:bCs/>
          <w:sz w:val="22"/>
          <w:szCs w:val="22"/>
          <w:lang w:val="en-IE"/>
        </w:rPr>
        <w:t>attitudes towards</w:t>
      </w:r>
      <w:r w:rsidR="007335DD" w:rsidRPr="419A3556">
        <w:rPr>
          <w:rFonts w:ascii="Aptos" w:hAnsi="Aptos" w:cstheme="minorBidi"/>
          <w:sz w:val="22"/>
          <w:szCs w:val="22"/>
          <w:lang w:val="en-IE"/>
        </w:rPr>
        <w:t xml:space="preserve"> contraception more broadly</w:t>
      </w:r>
    </w:p>
    <w:p w14:paraId="12AB80CD" w14:textId="3F8B81DE" w:rsidR="5822A898" w:rsidRDefault="00FA547C" w:rsidP="00EE1879">
      <w:pPr>
        <w:pStyle w:val="ListParagraph"/>
        <w:numPr>
          <w:ilvl w:val="0"/>
          <w:numId w:val="20"/>
        </w:numPr>
        <w:spacing w:line="276" w:lineRule="auto"/>
        <w:jc w:val="both"/>
        <w:rPr>
          <w:rFonts w:ascii="Aptos" w:hAnsi="Aptos" w:cstheme="minorBidi"/>
          <w:sz w:val="22"/>
          <w:szCs w:val="22"/>
          <w:lang w:val="en-IE"/>
        </w:rPr>
      </w:pPr>
      <w:r>
        <w:rPr>
          <w:rFonts w:ascii="Aptos" w:hAnsi="Aptos" w:cstheme="minorBidi"/>
          <w:sz w:val="22"/>
          <w:szCs w:val="22"/>
          <w:lang w:val="en-IE"/>
        </w:rPr>
        <w:t>Submitting for ethical approval and ensuring the</w:t>
      </w:r>
      <w:r w:rsidR="36A606BF" w:rsidRPr="3E43EB11">
        <w:rPr>
          <w:rFonts w:ascii="Aptos" w:hAnsi="Aptos" w:cstheme="minorBidi"/>
          <w:sz w:val="22"/>
          <w:szCs w:val="22"/>
          <w:lang w:val="en-IE"/>
        </w:rPr>
        <w:t xml:space="preserve"> research project follows appropriate ethical guidelines</w:t>
      </w:r>
    </w:p>
    <w:p w14:paraId="0586A291" w14:textId="5682EB4B" w:rsidR="00740D4D" w:rsidRDefault="006A5903" w:rsidP="00EE1879">
      <w:pPr>
        <w:pStyle w:val="ListParagraph"/>
        <w:numPr>
          <w:ilvl w:val="0"/>
          <w:numId w:val="20"/>
        </w:numPr>
        <w:spacing w:line="276" w:lineRule="auto"/>
        <w:jc w:val="both"/>
        <w:rPr>
          <w:rFonts w:ascii="Aptos" w:hAnsi="Aptos" w:cstheme="minorHAnsi"/>
          <w:sz w:val="22"/>
          <w:szCs w:val="22"/>
          <w:lang w:val="en-IE"/>
        </w:rPr>
      </w:pPr>
      <w:r>
        <w:rPr>
          <w:rFonts w:ascii="Aptos" w:hAnsi="Aptos" w:cstheme="minorHAnsi"/>
          <w:sz w:val="22"/>
          <w:szCs w:val="22"/>
          <w:lang w:val="en-IE"/>
        </w:rPr>
        <w:t>Developing a</w:t>
      </w:r>
      <w:r w:rsidR="000B5E6E">
        <w:rPr>
          <w:rFonts w:ascii="Aptos" w:hAnsi="Aptos" w:cstheme="minorHAnsi"/>
          <w:sz w:val="22"/>
          <w:szCs w:val="22"/>
          <w:lang w:val="en-IE"/>
        </w:rPr>
        <w:t>n appropriate</w:t>
      </w:r>
      <w:r>
        <w:rPr>
          <w:rFonts w:ascii="Aptos" w:hAnsi="Aptos" w:cstheme="minorHAnsi"/>
          <w:sz w:val="22"/>
          <w:szCs w:val="22"/>
          <w:lang w:val="en-IE"/>
        </w:rPr>
        <w:t xml:space="preserve"> survey </w:t>
      </w:r>
      <w:r w:rsidR="000B5E6E">
        <w:rPr>
          <w:rFonts w:ascii="Aptos" w:hAnsi="Aptos" w:cstheme="minorHAnsi"/>
          <w:sz w:val="22"/>
          <w:szCs w:val="22"/>
          <w:lang w:val="en-IE"/>
        </w:rPr>
        <w:t>and interview guide for focus groups</w:t>
      </w:r>
    </w:p>
    <w:p w14:paraId="71B40571" w14:textId="5D77474A" w:rsidR="005017E7" w:rsidRDefault="005017E7" w:rsidP="00EE1879">
      <w:pPr>
        <w:pStyle w:val="ListParagraph"/>
        <w:numPr>
          <w:ilvl w:val="0"/>
          <w:numId w:val="20"/>
        </w:numPr>
        <w:spacing w:line="276" w:lineRule="auto"/>
        <w:jc w:val="both"/>
        <w:rPr>
          <w:rFonts w:ascii="Aptos" w:hAnsi="Aptos" w:cstheme="minorBidi"/>
          <w:sz w:val="22"/>
          <w:szCs w:val="22"/>
          <w:lang w:val="en-IE"/>
        </w:rPr>
      </w:pPr>
      <w:r w:rsidRPr="419A3556">
        <w:rPr>
          <w:rFonts w:ascii="Aptos" w:hAnsi="Aptos" w:cstheme="minorBidi"/>
          <w:sz w:val="22"/>
          <w:szCs w:val="22"/>
          <w:lang w:val="en-IE"/>
        </w:rPr>
        <w:t>Conducting focus groups to engage directly with marginalised women on their experiences of the Free Contraception Scheme</w:t>
      </w:r>
      <w:r w:rsidR="54027D83" w:rsidRPr="419A3556">
        <w:rPr>
          <w:rFonts w:ascii="Aptos" w:hAnsi="Aptos" w:cstheme="minorBidi"/>
          <w:sz w:val="22"/>
          <w:szCs w:val="22"/>
          <w:lang w:val="en-IE"/>
        </w:rPr>
        <w:t xml:space="preserve"> (NWC will assist with recruitment of all participants). </w:t>
      </w:r>
    </w:p>
    <w:p w14:paraId="6BA12B9B" w14:textId="77898B10" w:rsidR="00282955" w:rsidRDefault="005017E7" w:rsidP="00EE1879">
      <w:pPr>
        <w:pStyle w:val="ListParagraph"/>
        <w:numPr>
          <w:ilvl w:val="0"/>
          <w:numId w:val="20"/>
        </w:numPr>
        <w:spacing w:line="276" w:lineRule="auto"/>
        <w:jc w:val="both"/>
        <w:rPr>
          <w:rFonts w:ascii="Aptos" w:hAnsi="Aptos" w:cstheme="minorHAnsi"/>
          <w:sz w:val="22"/>
          <w:szCs w:val="22"/>
          <w:lang w:val="en-IE"/>
        </w:rPr>
      </w:pPr>
      <w:r>
        <w:rPr>
          <w:rFonts w:ascii="Aptos" w:hAnsi="Aptos" w:cstheme="minorHAnsi"/>
          <w:sz w:val="22"/>
          <w:szCs w:val="22"/>
          <w:lang w:val="en-IE"/>
        </w:rPr>
        <w:t>Preparing a written report, including a literature review, data analysis</w:t>
      </w:r>
      <w:r w:rsidR="000B5E6E">
        <w:rPr>
          <w:rFonts w:ascii="Aptos" w:hAnsi="Aptos" w:cstheme="minorHAnsi"/>
          <w:sz w:val="22"/>
          <w:szCs w:val="22"/>
          <w:lang w:val="en-IE"/>
        </w:rPr>
        <w:t>,</w:t>
      </w:r>
      <w:r>
        <w:rPr>
          <w:rFonts w:ascii="Aptos" w:hAnsi="Aptos" w:cstheme="minorHAnsi"/>
          <w:sz w:val="22"/>
          <w:szCs w:val="22"/>
          <w:lang w:val="en-IE"/>
        </w:rPr>
        <w:t xml:space="preserve"> and recommendations</w:t>
      </w:r>
    </w:p>
    <w:p w14:paraId="010C0A82" w14:textId="5334E770" w:rsidR="000B5E6E" w:rsidRDefault="5A1BBBD2" w:rsidP="00EE1879">
      <w:pPr>
        <w:pStyle w:val="ListParagraph"/>
        <w:numPr>
          <w:ilvl w:val="0"/>
          <w:numId w:val="20"/>
        </w:numPr>
        <w:spacing w:line="276" w:lineRule="auto"/>
        <w:jc w:val="both"/>
        <w:rPr>
          <w:rFonts w:ascii="Aptos" w:hAnsi="Aptos" w:cstheme="minorBidi"/>
          <w:sz w:val="22"/>
          <w:szCs w:val="22"/>
          <w:lang w:val="en-IE"/>
        </w:rPr>
      </w:pPr>
      <w:r w:rsidRPr="3E43EB11">
        <w:rPr>
          <w:rFonts w:ascii="Aptos" w:hAnsi="Aptos" w:cstheme="minorBidi"/>
          <w:sz w:val="22"/>
          <w:szCs w:val="22"/>
          <w:lang w:val="en-IE"/>
        </w:rPr>
        <w:t>Working alongside NWC’s health team. This will include liaising with them at key points in the project and ensuring they are consulted at all stages of the design and implementation of the research. Monthly review meetings will be scheduled to support this communication</w:t>
      </w:r>
    </w:p>
    <w:p w14:paraId="44A48FE9" w14:textId="214E6E24" w:rsidR="00282955" w:rsidRDefault="000B5E6E" w:rsidP="00EE1879">
      <w:pPr>
        <w:pStyle w:val="ListParagraph"/>
        <w:numPr>
          <w:ilvl w:val="0"/>
          <w:numId w:val="20"/>
        </w:numPr>
        <w:spacing w:line="276" w:lineRule="auto"/>
        <w:jc w:val="both"/>
        <w:rPr>
          <w:rFonts w:ascii="Aptos" w:hAnsi="Aptos" w:cstheme="minorHAnsi"/>
          <w:sz w:val="22"/>
          <w:szCs w:val="22"/>
          <w:lang w:val="en-IE"/>
        </w:rPr>
      </w:pPr>
      <w:r>
        <w:rPr>
          <w:rFonts w:ascii="Aptos" w:hAnsi="Aptos" w:cstheme="minorHAnsi"/>
          <w:sz w:val="22"/>
          <w:szCs w:val="22"/>
          <w:lang w:val="en-IE"/>
        </w:rPr>
        <w:t>P</w:t>
      </w:r>
      <w:r w:rsidR="00282955">
        <w:rPr>
          <w:rFonts w:ascii="Aptos" w:hAnsi="Aptos" w:cstheme="minorHAnsi"/>
          <w:sz w:val="22"/>
          <w:szCs w:val="22"/>
          <w:lang w:val="en-IE"/>
        </w:rPr>
        <w:t xml:space="preserve">resenting updates to the </w:t>
      </w:r>
      <w:r w:rsidR="00043206">
        <w:rPr>
          <w:rFonts w:ascii="Aptos" w:hAnsi="Aptos" w:cstheme="minorHAnsi"/>
          <w:sz w:val="22"/>
          <w:szCs w:val="22"/>
          <w:lang w:val="en-IE"/>
        </w:rPr>
        <w:t>P</w:t>
      </w:r>
      <w:r w:rsidR="00282955">
        <w:rPr>
          <w:rFonts w:ascii="Aptos" w:hAnsi="Aptos" w:cstheme="minorHAnsi"/>
          <w:sz w:val="22"/>
          <w:szCs w:val="22"/>
          <w:lang w:val="en-IE"/>
        </w:rPr>
        <w:t xml:space="preserve">roject </w:t>
      </w:r>
      <w:r w:rsidR="00043206">
        <w:rPr>
          <w:rFonts w:ascii="Aptos" w:hAnsi="Aptos" w:cstheme="minorHAnsi"/>
          <w:sz w:val="22"/>
          <w:szCs w:val="22"/>
          <w:lang w:val="en-IE"/>
        </w:rPr>
        <w:t>A</w:t>
      </w:r>
      <w:r w:rsidR="00282955">
        <w:rPr>
          <w:rFonts w:ascii="Aptos" w:hAnsi="Aptos" w:cstheme="minorHAnsi"/>
          <w:sz w:val="22"/>
          <w:szCs w:val="22"/>
          <w:lang w:val="en-IE"/>
        </w:rPr>
        <w:t xml:space="preserve">dvisory </w:t>
      </w:r>
      <w:r w:rsidR="00043206">
        <w:rPr>
          <w:rFonts w:ascii="Aptos" w:hAnsi="Aptos" w:cstheme="minorHAnsi"/>
          <w:sz w:val="22"/>
          <w:szCs w:val="22"/>
          <w:lang w:val="en-IE"/>
        </w:rPr>
        <w:t>G</w:t>
      </w:r>
      <w:r w:rsidR="00282955">
        <w:rPr>
          <w:rFonts w:ascii="Aptos" w:hAnsi="Aptos" w:cstheme="minorHAnsi"/>
          <w:sz w:val="22"/>
          <w:szCs w:val="22"/>
          <w:lang w:val="en-IE"/>
        </w:rPr>
        <w:t>roup</w:t>
      </w:r>
      <w:r w:rsidR="00043206">
        <w:rPr>
          <w:rFonts w:ascii="Aptos" w:hAnsi="Aptos" w:cstheme="minorHAnsi"/>
          <w:sz w:val="22"/>
          <w:szCs w:val="22"/>
          <w:lang w:val="en-IE"/>
        </w:rPr>
        <w:t xml:space="preserve"> </w:t>
      </w:r>
      <w:r>
        <w:rPr>
          <w:rFonts w:ascii="Aptos" w:hAnsi="Aptos" w:cstheme="minorHAnsi"/>
          <w:sz w:val="22"/>
          <w:szCs w:val="22"/>
          <w:lang w:val="en-IE"/>
        </w:rPr>
        <w:t xml:space="preserve">(a minimum of 3 </w:t>
      </w:r>
      <w:r w:rsidR="00E80212">
        <w:rPr>
          <w:rFonts w:ascii="Aptos" w:hAnsi="Aptos" w:cstheme="minorHAnsi"/>
          <w:sz w:val="22"/>
          <w:szCs w:val="22"/>
          <w:lang w:val="en-IE"/>
        </w:rPr>
        <w:t xml:space="preserve">meetings </w:t>
      </w:r>
      <w:r>
        <w:rPr>
          <w:rFonts w:ascii="Aptos" w:hAnsi="Aptos" w:cstheme="minorHAnsi"/>
          <w:sz w:val="22"/>
          <w:szCs w:val="22"/>
          <w:lang w:val="en-IE"/>
        </w:rPr>
        <w:t>for the duration of the research)</w:t>
      </w:r>
      <w:r>
        <w:rPr>
          <w:rStyle w:val="FootnoteReference"/>
          <w:rFonts w:ascii="Aptos" w:hAnsi="Aptos" w:cstheme="minorHAnsi"/>
          <w:sz w:val="22"/>
          <w:szCs w:val="22"/>
          <w:lang w:val="en-IE"/>
        </w:rPr>
        <w:footnoteReference w:id="3"/>
      </w:r>
    </w:p>
    <w:p w14:paraId="414648A5" w14:textId="28DA31B4" w:rsidR="00BB3EB8" w:rsidRDefault="00282955" w:rsidP="00EE1879">
      <w:pPr>
        <w:pStyle w:val="ListParagraph"/>
        <w:numPr>
          <w:ilvl w:val="0"/>
          <w:numId w:val="20"/>
        </w:numPr>
        <w:spacing w:line="276" w:lineRule="auto"/>
        <w:jc w:val="both"/>
        <w:rPr>
          <w:rFonts w:ascii="Aptos" w:hAnsi="Aptos" w:cstheme="minorHAnsi"/>
          <w:sz w:val="22"/>
          <w:szCs w:val="22"/>
          <w:lang w:val="en-IE"/>
        </w:rPr>
      </w:pPr>
      <w:r>
        <w:rPr>
          <w:rFonts w:ascii="Aptos" w:hAnsi="Aptos" w:cstheme="minorHAnsi"/>
          <w:sz w:val="22"/>
          <w:szCs w:val="22"/>
          <w:lang w:val="en-IE"/>
        </w:rPr>
        <w:t>Presenting the findings at a</w:t>
      </w:r>
      <w:r w:rsidR="000B5E6E">
        <w:rPr>
          <w:rFonts w:ascii="Aptos" w:hAnsi="Aptos" w:cstheme="minorHAnsi"/>
          <w:sz w:val="22"/>
          <w:szCs w:val="22"/>
          <w:lang w:val="en-IE"/>
        </w:rPr>
        <w:t xml:space="preserve"> report</w:t>
      </w:r>
      <w:r>
        <w:rPr>
          <w:rFonts w:ascii="Aptos" w:hAnsi="Aptos" w:cstheme="minorHAnsi"/>
          <w:sz w:val="22"/>
          <w:szCs w:val="22"/>
          <w:lang w:val="en-IE"/>
        </w:rPr>
        <w:t xml:space="preserve"> launch event </w:t>
      </w:r>
      <w:r w:rsidR="00BB3EB8">
        <w:rPr>
          <w:rFonts w:ascii="Aptos" w:hAnsi="Aptos" w:cstheme="minorHAnsi"/>
          <w:sz w:val="22"/>
          <w:szCs w:val="22"/>
          <w:lang w:val="en-IE"/>
        </w:rPr>
        <w:t xml:space="preserve">when the research has concluded </w:t>
      </w:r>
    </w:p>
    <w:p w14:paraId="7FADD5C7" w14:textId="77777777" w:rsidR="00D53464" w:rsidRPr="00C169C6" w:rsidRDefault="00D53464" w:rsidP="00EE1879">
      <w:pPr>
        <w:pStyle w:val="Heading2"/>
        <w:spacing w:before="80" w:after="120"/>
        <w:jc w:val="both"/>
        <w:rPr>
          <w:rFonts w:ascii="Aptos" w:hAnsi="Aptos" w:cstheme="minorHAnsi"/>
          <w:b/>
          <w:bCs/>
          <w:color w:val="800080"/>
          <w:sz w:val="22"/>
          <w:szCs w:val="22"/>
          <w:u w:color="800080"/>
        </w:rPr>
      </w:pPr>
      <w:r w:rsidRPr="00C169C6">
        <w:rPr>
          <w:rFonts w:ascii="Aptos" w:hAnsi="Aptos" w:cstheme="minorHAnsi"/>
          <w:b/>
          <w:bCs/>
          <w:color w:val="800080"/>
          <w:sz w:val="22"/>
          <w:szCs w:val="22"/>
          <w:u w:color="800080"/>
        </w:rPr>
        <w:t xml:space="preserve">Output </w:t>
      </w:r>
    </w:p>
    <w:p w14:paraId="4AEF410F" w14:textId="7E7350C3" w:rsidR="00D53464" w:rsidRPr="00EC7044" w:rsidRDefault="147BB283" w:rsidP="00EE1879">
      <w:pPr>
        <w:pStyle w:val="Body1"/>
        <w:spacing w:before="80" w:after="120" w:line="276" w:lineRule="auto"/>
        <w:rPr>
          <w:rFonts w:ascii="Aptos" w:hAnsi="Aptos" w:cstheme="minorBidi"/>
        </w:rPr>
      </w:pPr>
      <w:r w:rsidRPr="3E43EB11">
        <w:rPr>
          <w:rFonts w:ascii="Aptos" w:hAnsi="Aptos" w:cstheme="minorBidi"/>
        </w:rPr>
        <w:t xml:space="preserve">An accessible report </w:t>
      </w:r>
      <w:r w:rsidR="0009735F">
        <w:rPr>
          <w:rFonts w:ascii="Aptos" w:hAnsi="Aptos" w:cstheme="minorBidi"/>
        </w:rPr>
        <w:t xml:space="preserve">(approx. 45 pages) </w:t>
      </w:r>
      <w:r w:rsidRPr="3E43EB11">
        <w:rPr>
          <w:rFonts w:ascii="Aptos" w:hAnsi="Aptos" w:cstheme="minorBidi"/>
        </w:rPr>
        <w:t>which is written in clear</w:t>
      </w:r>
      <w:r w:rsidR="3FC1403F" w:rsidRPr="3E43EB11">
        <w:rPr>
          <w:rFonts w:ascii="Aptos" w:hAnsi="Aptos" w:cstheme="minorBidi"/>
        </w:rPr>
        <w:t>, plain</w:t>
      </w:r>
      <w:r w:rsidR="5420EAA8" w:rsidRPr="3E43EB11">
        <w:rPr>
          <w:rFonts w:ascii="Aptos" w:hAnsi="Aptos" w:cstheme="minorBidi"/>
        </w:rPr>
        <w:t xml:space="preserve">, </w:t>
      </w:r>
      <w:r w:rsidRPr="3E43EB11">
        <w:rPr>
          <w:rFonts w:ascii="Aptos" w:hAnsi="Aptos" w:cstheme="minorBidi"/>
        </w:rPr>
        <w:t xml:space="preserve">and succinct language for a lay audience, complete with an executive summary. The editing and proofing work is the responsibility of the researcher, and the final report must be print ready. </w:t>
      </w:r>
    </w:p>
    <w:p w14:paraId="67B629C7" w14:textId="77777777" w:rsidR="00D53464" w:rsidRPr="00C169C6" w:rsidRDefault="00D53464" w:rsidP="00EE1879">
      <w:pPr>
        <w:pStyle w:val="Heading2"/>
        <w:spacing w:before="80" w:after="0"/>
        <w:jc w:val="both"/>
        <w:rPr>
          <w:rFonts w:ascii="Aptos" w:hAnsi="Aptos" w:cstheme="minorHAnsi"/>
          <w:b/>
          <w:bCs/>
          <w:color w:val="800080"/>
          <w:sz w:val="22"/>
          <w:szCs w:val="22"/>
          <w:u w:color="800080"/>
        </w:rPr>
      </w:pPr>
      <w:r w:rsidRPr="00C169C6">
        <w:rPr>
          <w:rFonts w:ascii="Aptos" w:hAnsi="Aptos" w:cstheme="minorHAnsi"/>
          <w:b/>
          <w:bCs/>
          <w:color w:val="800080"/>
          <w:sz w:val="22"/>
          <w:szCs w:val="22"/>
          <w:u w:color="800080"/>
        </w:rPr>
        <w:t>Management</w:t>
      </w:r>
    </w:p>
    <w:p w14:paraId="36F10C76" w14:textId="16A991A3" w:rsidR="00713C1F" w:rsidRDefault="00D53464" w:rsidP="00EE1879">
      <w:pPr>
        <w:pStyle w:val="Body1"/>
        <w:spacing w:before="80" w:after="120" w:line="276" w:lineRule="auto"/>
        <w:rPr>
          <w:rFonts w:ascii="Aptos" w:hAnsi="Aptos" w:cstheme="minorHAnsi"/>
          <w:szCs w:val="22"/>
        </w:rPr>
      </w:pPr>
      <w:r w:rsidRPr="00EC7044">
        <w:rPr>
          <w:rFonts w:ascii="Aptos" w:hAnsi="Aptos" w:cstheme="minorHAnsi"/>
          <w:szCs w:val="22"/>
        </w:rPr>
        <w:t xml:space="preserve">The project will be managed by </w:t>
      </w:r>
      <w:r w:rsidR="00837B6E" w:rsidRPr="00EC7044">
        <w:rPr>
          <w:rFonts w:ascii="Aptos" w:hAnsi="Aptos" w:cstheme="minorHAnsi"/>
          <w:szCs w:val="22"/>
        </w:rPr>
        <w:t>Doireann Crosson</w:t>
      </w:r>
      <w:r w:rsidRPr="00EC7044">
        <w:rPr>
          <w:rFonts w:ascii="Aptos" w:hAnsi="Aptos" w:cstheme="minorHAnsi"/>
          <w:szCs w:val="22"/>
        </w:rPr>
        <w:t>,</w:t>
      </w:r>
      <w:r w:rsidR="00C169C6">
        <w:rPr>
          <w:rFonts w:ascii="Aptos" w:hAnsi="Aptos" w:cstheme="minorHAnsi"/>
          <w:szCs w:val="22"/>
        </w:rPr>
        <w:t xml:space="preserve"> NWC’s</w:t>
      </w:r>
      <w:r w:rsidRPr="00EC7044">
        <w:rPr>
          <w:rFonts w:ascii="Aptos" w:hAnsi="Aptos" w:cstheme="minorHAnsi"/>
          <w:szCs w:val="22"/>
        </w:rPr>
        <w:t xml:space="preserve"> Women’s Health Coordinator. </w:t>
      </w:r>
      <w:r w:rsidR="008960AE">
        <w:rPr>
          <w:rFonts w:ascii="Aptos" w:hAnsi="Aptos" w:cstheme="minorHAnsi"/>
          <w:szCs w:val="22"/>
        </w:rPr>
        <w:t>NWC will establish a</w:t>
      </w:r>
      <w:r w:rsidR="000B5E6E">
        <w:rPr>
          <w:rFonts w:ascii="Aptos" w:hAnsi="Aptos" w:cstheme="minorHAnsi"/>
          <w:szCs w:val="22"/>
        </w:rPr>
        <w:t xml:space="preserve"> Project Advisory Group</w:t>
      </w:r>
      <w:r w:rsidR="008960AE" w:rsidRPr="00EC7044">
        <w:rPr>
          <w:rFonts w:ascii="Aptos" w:hAnsi="Aptos" w:cstheme="minorHAnsi"/>
          <w:szCs w:val="22"/>
        </w:rPr>
        <w:t xml:space="preserve"> to support this research and provide input at different stages.</w:t>
      </w:r>
      <w:r w:rsidR="008960AE">
        <w:rPr>
          <w:rFonts w:ascii="Aptos" w:hAnsi="Aptos" w:cstheme="minorHAnsi"/>
          <w:szCs w:val="22"/>
        </w:rPr>
        <w:t xml:space="preserve"> </w:t>
      </w:r>
      <w:r w:rsidRPr="00EC7044">
        <w:rPr>
          <w:rFonts w:ascii="Aptos" w:hAnsi="Aptos" w:cstheme="minorHAnsi"/>
          <w:szCs w:val="22"/>
        </w:rPr>
        <w:t xml:space="preserve">The researcher will participate in monthly review meetings with the </w:t>
      </w:r>
      <w:r w:rsidR="00C169C6">
        <w:rPr>
          <w:rFonts w:ascii="Aptos" w:hAnsi="Aptos" w:cstheme="minorHAnsi"/>
          <w:szCs w:val="22"/>
        </w:rPr>
        <w:t xml:space="preserve">NWC’s health team and </w:t>
      </w:r>
      <w:r w:rsidR="00713C1F">
        <w:rPr>
          <w:rFonts w:ascii="Aptos" w:hAnsi="Aptos" w:cstheme="minorHAnsi"/>
          <w:szCs w:val="22"/>
        </w:rPr>
        <w:t xml:space="preserve">present updates to the project advisory group. </w:t>
      </w:r>
    </w:p>
    <w:p w14:paraId="3CF76472" w14:textId="336C0180" w:rsidR="007542FD" w:rsidRDefault="00D53464" w:rsidP="00EE1879">
      <w:pPr>
        <w:pStyle w:val="Body1"/>
        <w:spacing w:after="120" w:line="276" w:lineRule="auto"/>
        <w:rPr>
          <w:rFonts w:ascii="Aptos" w:hAnsi="Aptos" w:cstheme="minorHAnsi"/>
          <w:b/>
          <w:bCs/>
          <w:szCs w:val="22"/>
          <w:lang w:val="en-US"/>
        </w:rPr>
      </w:pPr>
      <w:r w:rsidRPr="00C169C6">
        <w:rPr>
          <w:rFonts w:ascii="Aptos" w:hAnsi="Aptos" w:cstheme="minorHAnsi"/>
          <w:b/>
          <w:bCs/>
          <w:color w:val="800080"/>
          <w:szCs w:val="22"/>
          <w:u w:color="800080"/>
        </w:rPr>
        <w:t>Budget and Time Frame</w:t>
      </w:r>
      <w:r w:rsidRPr="00C169C6">
        <w:rPr>
          <w:rFonts w:ascii="Aptos" w:hAnsi="Aptos" w:cstheme="minorHAnsi"/>
          <w:b/>
          <w:bCs/>
          <w:szCs w:val="22"/>
          <w:lang w:val="en-US"/>
        </w:rPr>
        <w:t xml:space="preserve"> </w:t>
      </w:r>
    </w:p>
    <w:p w14:paraId="329D8022" w14:textId="20843788" w:rsidR="00D53464" w:rsidRDefault="147BB283" w:rsidP="00EE1879">
      <w:pPr>
        <w:pStyle w:val="Body1"/>
        <w:spacing w:after="120" w:line="276" w:lineRule="auto"/>
        <w:rPr>
          <w:rFonts w:ascii="Aptos" w:hAnsi="Aptos" w:cstheme="minorBidi"/>
          <w:lang w:val="en-US"/>
        </w:rPr>
      </w:pPr>
      <w:r w:rsidRPr="3E43EB11">
        <w:rPr>
          <w:rFonts w:ascii="Aptos" w:hAnsi="Aptos" w:cstheme="minorBidi"/>
          <w:lang w:val="en-US"/>
        </w:rPr>
        <w:t>The budget for this research is €</w:t>
      </w:r>
      <w:r w:rsidR="186D71C1" w:rsidRPr="3E43EB11">
        <w:rPr>
          <w:rFonts w:ascii="Aptos" w:hAnsi="Aptos" w:cstheme="minorBidi"/>
          <w:lang w:val="en-US"/>
        </w:rPr>
        <w:t>27,000</w:t>
      </w:r>
      <w:r w:rsidRPr="3E43EB11">
        <w:rPr>
          <w:rFonts w:ascii="Aptos" w:hAnsi="Aptos" w:cstheme="minorBidi"/>
          <w:lang w:val="en-US"/>
        </w:rPr>
        <w:t xml:space="preserve"> inclusive of VAT and all other expenses</w:t>
      </w:r>
      <w:r w:rsidR="331E15B1" w:rsidRPr="3E43EB11">
        <w:rPr>
          <w:rFonts w:ascii="Aptos" w:hAnsi="Aptos" w:cstheme="minorBidi"/>
          <w:lang w:val="en-US"/>
        </w:rPr>
        <w:t xml:space="preserve">. This research will </w:t>
      </w:r>
      <w:r w:rsidR="0009735F">
        <w:rPr>
          <w:rFonts w:ascii="Aptos" w:hAnsi="Aptos" w:cstheme="minorBidi"/>
          <w:lang w:val="en-US"/>
        </w:rPr>
        <w:t xml:space="preserve">officially begin in October and conclude by </w:t>
      </w:r>
      <w:r w:rsidR="77730396" w:rsidRPr="3E43EB11">
        <w:rPr>
          <w:rFonts w:ascii="Aptos" w:hAnsi="Aptos" w:cstheme="minorBidi"/>
          <w:lang w:val="en-US"/>
        </w:rPr>
        <w:t>Ju</w:t>
      </w:r>
      <w:r w:rsidR="0AF6ABEC" w:rsidRPr="3E43EB11">
        <w:rPr>
          <w:rFonts w:ascii="Aptos" w:hAnsi="Aptos" w:cstheme="minorBidi"/>
          <w:lang w:val="en-US"/>
        </w:rPr>
        <w:t>ly</w:t>
      </w:r>
      <w:r w:rsidR="77730396" w:rsidRPr="3E43EB11">
        <w:rPr>
          <w:rFonts w:ascii="Aptos" w:hAnsi="Aptos" w:cstheme="minorBidi"/>
          <w:lang w:val="en-US"/>
        </w:rPr>
        <w:t xml:space="preserve"> 2025.</w:t>
      </w:r>
    </w:p>
    <w:p w14:paraId="119CE8D7" w14:textId="77777777" w:rsidR="006452F1" w:rsidRPr="00EC7044" w:rsidRDefault="006452F1" w:rsidP="00EE1879">
      <w:pPr>
        <w:pStyle w:val="Body1"/>
        <w:spacing w:after="120" w:line="276" w:lineRule="auto"/>
        <w:rPr>
          <w:rFonts w:ascii="Aptos" w:hAnsi="Aptos" w:cstheme="minorHAnsi"/>
          <w:b/>
          <w:szCs w:val="22"/>
        </w:rPr>
      </w:pPr>
    </w:p>
    <w:p w14:paraId="5F496779" w14:textId="77777777" w:rsidR="00D53464" w:rsidRPr="00EC7044" w:rsidRDefault="00D53464" w:rsidP="00121D96">
      <w:pPr>
        <w:pStyle w:val="Heading1"/>
        <w:spacing w:before="120" w:after="120"/>
        <w:jc w:val="center"/>
        <w:rPr>
          <w:rFonts w:ascii="Aptos" w:hAnsi="Aptos" w:cstheme="minorHAnsi"/>
          <w:b/>
          <w:color w:val="000000"/>
          <w:sz w:val="22"/>
          <w:szCs w:val="22"/>
          <w:u w:color="000000"/>
        </w:rPr>
      </w:pPr>
      <w:r w:rsidRPr="00EC7044">
        <w:rPr>
          <w:rFonts w:ascii="Aptos" w:hAnsi="Aptos" w:cstheme="minorHAnsi"/>
          <w:b/>
          <w:color w:val="000000"/>
          <w:sz w:val="22"/>
          <w:szCs w:val="22"/>
          <w:u w:color="000000"/>
        </w:rPr>
        <w:lastRenderedPageBreak/>
        <w:t>TENDERING PROCESS</w:t>
      </w:r>
    </w:p>
    <w:p w14:paraId="1E1385F8" w14:textId="77777777" w:rsidR="00D53464" w:rsidRDefault="00D53464" w:rsidP="00EE1879">
      <w:pPr>
        <w:pStyle w:val="Heading1"/>
        <w:spacing w:before="120" w:after="120"/>
        <w:jc w:val="both"/>
        <w:rPr>
          <w:rFonts w:ascii="Aptos" w:hAnsi="Aptos" w:cstheme="minorHAnsi"/>
          <w:b/>
          <w:bCs/>
          <w:color w:val="800080"/>
          <w:sz w:val="22"/>
          <w:szCs w:val="22"/>
          <w:u w:color="800080"/>
        </w:rPr>
      </w:pPr>
      <w:r w:rsidRPr="00713C1F">
        <w:rPr>
          <w:rFonts w:ascii="Aptos" w:hAnsi="Aptos" w:cstheme="minorHAnsi"/>
          <w:b/>
          <w:bCs/>
          <w:color w:val="800080"/>
          <w:sz w:val="22"/>
          <w:szCs w:val="22"/>
          <w:u w:color="800080"/>
        </w:rPr>
        <w:t>Tender requirements</w:t>
      </w:r>
    </w:p>
    <w:p w14:paraId="75213BDB" w14:textId="28838CE2" w:rsidR="00452C26" w:rsidRPr="00EC7044" w:rsidRDefault="00452C26" w:rsidP="00EE1879">
      <w:pPr>
        <w:pStyle w:val="Body1"/>
        <w:spacing w:line="276" w:lineRule="auto"/>
        <w:rPr>
          <w:rFonts w:ascii="Aptos" w:hAnsi="Aptos" w:cstheme="minorBidi"/>
        </w:rPr>
      </w:pPr>
      <w:r w:rsidRPr="29BFBB5C">
        <w:rPr>
          <w:rFonts w:ascii="Aptos" w:hAnsi="Aptos" w:cstheme="minorBidi"/>
        </w:rPr>
        <w:t xml:space="preserve">To </w:t>
      </w:r>
      <w:r w:rsidR="00F92232" w:rsidRPr="29BFBB5C">
        <w:rPr>
          <w:rFonts w:ascii="Aptos" w:hAnsi="Aptos" w:cstheme="minorBidi"/>
        </w:rPr>
        <w:t>apply</w:t>
      </w:r>
      <w:r w:rsidRPr="29BFBB5C">
        <w:rPr>
          <w:rFonts w:ascii="Aptos" w:hAnsi="Aptos" w:cstheme="minorBidi"/>
        </w:rPr>
        <w:t xml:space="preserve">, a Tender Proposal should be emailed to Doireann Crosson: doireannc@nwci.ie and marked “Tender for Contraception Research Project” </w:t>
      </w:r>
      <w:r w:rsidRPr="29BFBB5C">
        <w:rPr>
          <w:rFonts w:ascii="Aptos" w:hAnsi="Aptos" w:cstheme="minorBidi"/>
          <w:b/>
        </w:rPr>
        <w:t>by</w:t>
      </w:r>
      <w:r w:rsidR="00885545" w:rsidRPr="29BFBB5C">
        <w:rPr>
          <w:rFonts w:ascii="Aptos" w:hAnsi="Aptos" w:cstheme="minorBidi"/>
          <w:b/>
        </w:rPr>
        <w:t xml:space="preserve"> 5pm on Friday,</w:t>
      </w:r>
      <w:r w:rsidR="00F830D0" w:rsidRPr="29BFBB5C">
        <w:rPr>
          <w:rFonts w:ascii="Aptos" w:hAnsi="Aptos" w:cstheme="minorBidi"/>
          <w:b/>
        </w:rPr>
        <w:t xml:space="preserve"> </w:t>
      </w:r>
      <w:r w:rsidR="002239F4">
        <w:rPr>
          <w:rFonts w:ascii="Aptos" w:hAnsi="Aptos" w:cstheme="minorBidi"/>
          <w:b/>
        </w:rPr>
        <w:t xml:space="preserve">06/09/2024. </w:t>
      </w:r>
      <w:r w:rsidR="00DD54BC" w:rsidRPr="29BFBB5C">
        <w:rPr>
          <w:rFonts w:ascii="Aptos" w:hAnsi="Aptos" w:cstheme="minorBidi"/>
        </w:rPr>
        <w:t>All information provided to NWC in response to this request will be treated in strict confidence.</w:t>
      </w:r>
    </w:p>
    <w:p w14:paraId="0BA5B0D1" w14:textId="3DB1D28E" w:rsidR="00452C26" w:rsidRPr="00452C26" w:rsidRDefault="00452C26" w:rsidP="00EE1879">
      <w:pPr>
        <w:pStyle w:val="Body1"/>
      </w:pPr>
    </w:p>
    <w:p w14:paraId="20052A61" w14:textId="2FB76161" w:rsidR="00D53464" w:rsidRDefault="00D53464" w:rsidP="00EE1879">
      <w:pPr>
        <w:pStyle w:val="Body1"/>
        <w:spacing w:line="276" w:lineRule="auto"/>
        <w:rPr>
          <w:rFonts w:ascii="Aptos" w:hAnsi="Aptos" w:cstheme="minorBidi"/>
        </w:rPr>
      </w:pPr>
      <w:r w:rsidRPr="29BFBB5C">
        <w:rPr>
          <w:rFonts w:ascii="Aptos" w:hAnsi="Aptos" w:cstheme="minorBidi"/>
        </w:rPr>
        <w:t>Tender proposals should include the following</w:t>
      </w:r>
      <w:r w:rsidR="005844C7" w:rsidRPr="29BFBB5C">
        <w:rPr>
          <w:rFonts w:ascii="Aptos" w:hAnsi="Aptos" w:cstheme="minorBidi"/>
        </w:rPr>
        <w:t>:</w:t>
      </w:r>
    </w:p>
    <w:p w14:paraId="3425BF97" w14:textId="77777777" w:rsidR="005B151A" w:rsidRDefault="005B151A" w:rsidP="00EE1879">
      <w:pPr>
        <w:pStyle w:val="Body1"/>
        <w:spacing w:line="276" w:lineRule="auto"/>
        <w:rPr>
          <w:rFonts w:ascii="Aptos" w:hAnsi="Aptos" w:cstheme="minorBidi"/>
        </w:rPr>
      </w:pPr>
    </w:p>
    <w:tbl>
      <w:tblPr>
        <w:tblStyle w:val="TableGrid"/>
        <w:tblW w:w="0" w:type="auto"/>
        <w:tblLook w:val="04A0" w:firstRow="1" w:lastRow="0" w:firstColumn="1" w:lastColumn="0" w:noHBand="0" w:noVBand="1"/>
      </w:tblPr>
      <w:tblGrid>
        <w:gridCol w:w="4505"/>
        <w:gridCol w:w="4505"/>
      </w:tblGrid>
      <w:tr w:rsidR="00C50C16" w14:paraId="03FC319B" w14:textId="77777777" w:rsidTr="00C50C16">
        <w:tc>
          <w:tcPr>
            <w:tcW w:w="4505" w:type="dxa"/>
          </w:tcPr>
          <w:p w14:paraId="65D11BD1" w14:textId="7A18C38C" w:rsidR="00C50C16" w:rsidRPr="005D7CC9" w:rsidRDefault="00C50C16" w:rsidP="00EE1879">
            <w:pPr>
              <w:pStyle w:val="Body1"/>
              <w:spacing w:line="276" w:lineRule="auto"/>
              <w:rPr>
                <w:rFonts w:ascii="Aptos" w:hAnsi="Aptos" w:cstheme="minorBidi"/>
                <w:b/>
                <w:bCs/>
              </w:rPr>
            </w:pPr>
            <w:r w:rsidRPr="005D7CC9">
              <w:rPr>
                <w:rFonts w:ascii="Aptos" w:hAnsi="Aptos" w:cstheme="minorBidi"/>
                <w:b/>
                <w:bCs/>
              </w:rPr>
              <w:t>Person/organisatio</w:t>
            </w:r>
            <w:r w:rsidR="002E49DB" w:rsidRPr="005D7CC9">
              <w:rPr>
                <w:rFonts w:ascii="Aptos" w:hAnsi="Aptos" w:cstheme="minorBidi"/>
                <w:b/>
                <w:bCs/>
              </w:rPr>
              <w:t>n</w:t>
            </w:r>
            <w:r w:rsidRPr="005D7CC9">
              <w:rPr>
                <w:rFonts w:ascii="Aptos" w:hAnsi="Aptos" w:cstheme="minorBidi"/>
                <w:b/>
                <w:bCs/>
              </w:rPr>
              <w:t xml:space="preserve"> details</w:t>
            </w:r>
          </w:p>
        </w:tc>
        <w:tc>
          <w:tcPr>
            <w:tcW w:w="4505" w:type="dxa"/>
          </w:tcPr>
          <w:p w14:paraId="16E5DBEE" w14:textId="77777777" w:rsidR="00DF2830" w:rsidRDefault="00C50C16" w:rsidP="00EE1879">
            <w:pPr>
              <w:pStyle w:val="Body1"/>
              <w:numPr>
                <w:ilvl w:val="0"/>
                <w:numId w:val="32"/>
              </w:numPr>
              <w:spacing w:line="276" w:lineRule="auto"/>
              <w:rPr>
                <w:rFonts w:ascii="Aptos" w:hAnsi="Aptos" w:cstheme="minorBidi"/>
              </w:rPr>
            </w:pPr>
            <w:r>
              <w:rPr>
                <w:rFonts w:ascii="Aptos" w:hAnsi="Aptos" w:cstheme="minorBidi"/>
              </w:rPr>
              <w:t>The name</w:t>
            </w:r>
            <w:r w:rsidR="002C293F">
              <w:rPr>
                <w:rFonts w:ascii="Aptos" w:hAnsi="Aptos" w:cstheme="minorBidi"/>
              </w:rPr>
              <w:t xml:space="preserve"> and address </w:t>
            </w:r>
            <w:r w:rsidR="00357FA7">
              <w:rPr>
                <w:rFonts w:ascii="Aptos" w:hAnsi="Aptos" w:cstheme="minorBidi"/>
              </w:rPr>
              <w:t xml:space="preserve">of the </w:t>
            </w:r>
            <w:r w:rsidR="00CD1B2C">
              <w:rPr>
                <w:rFonts w:ascii="Aptos" w:hAnsi="Aptos" w:cstheme="minorBidi"/>
              </w:rPr>
              <w:t>tenderer</w:t>
            </w:r>
          </w:p>
          <w:p w14:paraId="13C9F06A" w14:textId="58875D5B" w:rsidR="00C50C16" w:rsidRPr="00357FA7" w:rsidRDefault="00DF2830" w:rsidP="00EE1879">
            <w:pPr>
              <w:pStyle w:val="Body1"/>
              <w:numPr>
                <w:ilvl w:val="0"/>
                <w:numId w:val="32"/>
              </w:numPr>
              <w:spacing w:line="276" w:lineRule="auto"/>
              <w:rPr>
                <w:rFonts w:ascii="Aptos" w:hAnsi="Aptos" w:cstheme="minorBidi"/>
              </w:rPr>
            </w:pPr>
            <w:r>
              <w:rPr>
                <w:rFonts w:ascii="Aptos" w:hAnsi="Aptos" w:cstheme="minorBidi"/>
              </w:rPr>
              <w:t>The organisation</w:t>
            </w:r>
            <w:r w:rsidR="00A63F33">
              <w:rPr>
                <w:rFonts w:ascii="Aptos" w:hAnsi="Aptos" w:cstheme="minorBidi"/>
              </w:rPr>
              <w:t xml:space="preserve"> associated with</w:t>
            </w:r>
            <w:r>
              <w:rPr>
                <w:rFonts w:ascii="Aptos" w:hAnsi="Aptos" w:cstheme="minorBidi"/>
              </w:rPr>
              <w:t xml:space="preserve"> the tenderer (if relevant)</w:t>
            </w:r>
            <w:r w:rsidR="00C50C16" w:rsidRPr="00357FA7">
              <w:rPr>
                <w:rFonts w:ascii="Aptos" w:hAnsi="Aptos" w:cstheme="minorBidi"/>
              </w:rPr>
              <w:t xml:space="preserve"> </w:t>
            </w:r>
          </w:p>
          <w:p w14:paraId="58B72D32" w14:textId="41AF345D" w:rsidR="00C50C16" w:rsidRDefault="00CD1B2C" w:rsidP="00EE1879">
            <w:pPr>
              <w:pStyle w:val="Body1"/>
              <w:numPr>
                <w:ilvl w:val="0"/>
                <w:numId w:val="32"/>
              </w:numPr>
              <w:spacing w:line="276" w:lineRule="auto"/>
              <w:rPr>
                <w:rFonts w:ascii="Aptos" w:hAnsi="Aptos" w:cstheme="minorBidi"/>
              </w:rPr>
            </w:pPr>
            <w:r>
              <w:rPr>
                <w:rFonts w:ascii="Aptos" w:hAnsi="Aptos" w:cstheme="minorBidi"/>
              </w:rPr>
              <w:t xml:space="preserve">The </w:t>
            </w:r>
            <w:r w:rsidR="00DF2830">
              <w:rPr>
                <w:rFonts w:ascii="Aptos" w:hAnsi="Aptos" w:cstheme="minorBidi"/>
              </w:rPr>
              <w:t>tenderer’s CV and the CVs of any personnel expected to support with this project</w:t>
            </w:r>
            <w:r w:rsidR="00E10CA0">
              <w:rPr>
                <w:rFonts w:ascii="Aptos" w:hAnsi="Aptos" w:cstheme="minorBidi"/>
              </w:rPr>
              <w:t>. CVs should include all relevant experience and have two examples of relevant research projects with a separate</w:t>
            </w:r>
            <w:r w:rsidR="002E49DB">
              <w:rPr>
                <w:rFonts w:ascii="Aptos" w:hAnsi="Aptos" w:cstheme="minorBidi"/>
              </w:rPr>
              <w:t xml:space="preserve"> contactable</w:t>
            </w:r>
            <w:r w:rsidR="00E10CA0">
              <w:rPr>
                <w:rFonts w:ascii="Aptos" w:hAnsi="Aptos" w:cstheme="minorBidi"/>
              </w:rPr>
              <w:t xml:space="preserve"> referee for each</w:t>
            </w:r>
          </w:p>
          <w:p w14:paraId="22251751" w14:textId="1187F801" w:rsidR="00E10CA0" w:rsidRDefault="00E10CA0" w:rsidP="00EE1879">
            <w:pPr>
              <w:pStyle w:val="Body1"/>
              <w:spacing w:line="276" w:lineRule="auto"/>
              <w:ind w:left="720"/>
              <w:rPr>
                <w:rFonts w:ascii="Aptos" w:hAnsi="Aptos" w:cstheme="minorBidi"/>
              </w:rPr>
            </w:pPr>
          </w:p>
        </w:tc>
      </w:tr>
      <w:tr w:rsidR="00C50C16" w14:paraId="594A6C60" w14:textId="77777777" w:rsidTr="00C50C16">
        <w:tc>
          <w:tcPr>
            <w:tcW w:w="4505" w:type="dxa"/>
          </w:tcPr>
          <w:p w14:paraId="7D07BD1B" w14:textId="26676759" w:rsidR="00C50C16" w:rsidRPr="005D7CC9" w:rsidRDefault="001B47FF" w:rsidP="00EE1879">
            <w:pPr>
              <w:pStyle w:val="Body1"/>
              <w:spacing w:line="276" w:lineRule="auto"/>
              <w:rPr>
                <w:rFonts w:ascii="Aptos" w:hAnsi="Aptos" w:cstheme="minorBidi"/>
                <w:b/>
                <w:bCs/>
              </w:rPr>
            </w:pPr>
            <w:r w:rsidRPr="005D7CC9">
              <w:rPr>
                <w:rFonts w:ascii="Aptos" w:hAnsi="Aptos" w:cstheme="minorBidi"/>
                <w:b/>
                <w:bCs/>
              </w:rPr>
              <w:t>Qualification, Relevant Experience &amp; Track Record</w:t>
            </w:r>
          </w:p>
        </w:tc>
        <w:tc>
          <w:tcPr>
            <w:tcW w:w="4505" w:type="dxa"/>
          </w:tcPr>
          <w:p w14:paraId="418D55AF" w14:textId="322156C2" w:rsidR="009242C7" w:rsidRPr="009242C7" w:rsidRDefault="009242C7" w:rsidP="00EE1879">
            <w:pPr>
              <w:pStyle w:val="Body1"/>
              <w:numPr>
                <w:ilvl w:val="0"/>
                <w:numId w:val="34"/>
              </w:numPr>
              <w:spacing w:line="276" w:lineRule="auto"/>
              <w:rPr>
                <w:rFonts w:ascii="Aptos" w:hAnsi="Aptos" w:cstheme="minorHAnsi"/>
                <w:szCs w:val="22"/>
              </w:rPr>
            </w:pPr>
            <w:r w:rsidRPr="00EC7044">
              <w:rPr>
                <w:rFonts w:ascii="Aptos" w:hAnsi="Aptos" w:cstheme="minorHAnsi"/>
                <w:szCs w:val="22"/>
              </w:rPr>
              <w:t>An outline of skills, qualifications</w:t>
            </w:r>
            <w:r w:rsidR="00F805B2">
              <w:rPr>
                <w:rFonts w:ascii="Aptos" w:hAnsi="Aptos" w:cstheme="minorHAnsi"/>
                <w:szCs w:val="22"/>
              </w:rPr>
              <w:t>,</w:t>
            </w:r>
            <w:r w:rsidRPr="00EC7044">
              <w:rPr>
                <w:rFonts w:ascii="Aptos" w:hAnsi="Aptos" w:cstheme="minorHAnsi"/>
                <w:szCs w:val="22"/>
              </w:rPr>
              <w:t xml:space="preserve"> and experience in th</w:t>
            </w:r>
            <w:r>
              <w:rPr>
                <w:rFonts w:ascii="Aptos" w:hAnsi="Aptos" w:cstheme="minorHAnsi"/>
                <w:szCs w:val="22"/>
              </w:rPr>
              <w:t>is</w:t>
            </w:r>
            <w:r w:rsidRPr="00EC7044">
              <w:rPr>
                <w:rFonts w:ascii="Aptos" w:hAnsi="Aptos" w:cstheme="minorHAnsi"/>
                <w:szCs w:val="22"/>
              </w:rPr>
              <w:t xml:space="preserve"> area</w:t>
            </w:r>
          </w:p>
          <w:p w14:paraId="4BA22E73" w14:textId="77777777" w:rsidR="00C50C16" w:rsidRDefault="00D76DEE" w:rsidP="00EE1879">
            <w:pPr>
              <w:pStyle w:val="Body1"/>
              <w:numPr>
                <w:ilvl w:val="0"/>
                <w:numId w:val="34"/>
              </w:numPr>
              <w:spacing w:line="276" w:lineRule="auto"/>
              <w:rPr>
                <w:rFonts w:ascii="Aptos" w:hAnsi="Aptos" w:cstheme="minorBidi"/>
              </w:rPr>
            </w:pPr>
            <w:r w:rsidRPr="3E43EB11">
              <w:rPr>
                <w:rFonts w:ascii="Aptos" w:hAnsi="Aptos" w:cstheme="minorBidi"/>
              </w:rPr>
              <w:t>A demonstrated track record in qualitative research; experience on a similar research project and/or of working with marginalised groups will be an advantage</w:t>
            </w:r>
          </w:p>
          <w:p w14:paraId="2CEE9EAF" w14:textId="1DBD63C4" w:rsidR="00BB75F6" w:rsidRPr="00284B2E" w:rsidRDefault="00BB75F6" w:rsidP="00EE1879">
            <w:pPr>
              <w:pStyle w:val="Body1"/>
              <w:numPr>
                <w:ilvl w:val="0"/>
                <w:numId w:val="34"/>
              </w:numPr>
              <w:spacing w:line="276" w:lineRule="auto"/>
              <w:rPr>
                <w:rFonts w:ascii="Aptos" w:hAnsi="Aptos" w:cstheme="minorBidi"/>
              </w:rPr>
            </w:pPr>
            <w:r>
              <w:rPr>
                <w:rFonts w:ascii="Aptos" w:hAnsi="Aptos" w:cstheme="minorBidi"/>
              </w:rPr>
              <w:t>Experience of adhering to research ethics – including the responsibilities of the researcher with respect to data protection</w:t>
            </w:r>
          </w:p>
        </w:tc>
      </w:tr>
      <w:tr w:rsidR="00C50C16" w14:paraId="0FFBE764" w14:textId="77777777" w:rsidTr="00C50C16">
        <w:tc>
          <w:tcPr>
            <w:tcW w:w="4505" w:type="dxa"/>
          </w:tcPr>
          <w:p w14:paraId="172C7FAF" w14:textId="45001C6F" w:rsidR="00C50C16" w:rsidRPr="005D7CC9" w:rsidRDefault="001B47FF" w:rsidP="00EE1879">
            <w:pPr>
              <w:pStyle w:val="Body1"/>
              <w:spacing w:line="276" w:lineRule="auto"/>
              <w:rPr>
                <w:rFonts w:ascii="Aptos" w:hAnsi="Aptos" w:cstheme="minorBidi"/>
                <w:b/>
                <w:bCs/>
              </w:rPr>
            </w:pPr>
            <w:r w:rsidRPr="005D7CC9">
              <w:rPr>
                <w:rFonts w:ascii="Aptos" w:hAnsi="Aptos" w:cstheme="minorBidi"/>
                <w:b/>
                <w:bCs/>
              </w:rPr>
              <w:t>Proposed Methodology &amp; Understanding of the Brief</w:t>
            </w:r>
          </w:p>
        </w:tc>
        <w:tc>
          <w:tcPr>
            <w:tcW w:w="4505" w:type="dxa"/>
          </w:tcPr>
          <w:p w14:paraId="693618BE" w14:textId="5E76E9C6" w:rsidR="00C50C16" w:rsidRDefault="00D76DEE" w:rsidP="00EE1879">
            <w:pPr>
              <w:pStyle w:val="Body1"/>
              <w:numPr>
                <w:ilvl w:val="0"/>
                <w:numId w:val="33"/>
              </w:numPr>
              <w:spacing w:line="276" w:lineRule="auto"/>
              <w:rPr>
                <w:rFonts w:ascii="Aptos" w:hAnsi="Aptos" w:cstheme="minorBidi"/>
              </w:rPr>
            </w:pPr>
            <w:r>
              <w:rPr>
                <w:rFonts w:ascii="Aptos" w:hAnsi="Aptos" w:cstheme="minorBidi"/>
              </w:rPr>
              <w:t>A demonstrated understanding of the research aims and the researcher’s responsibilities for this project</w:t>
            </w:r>
          </w:p>
          <w:p w14:paraId="212B2A21" w14:textId="78C70B60" w:rsidR="00284B2E" w:rsidRDefault="00284B2E" w:rsidP="00EE1879">
            <w:pPr>
              <w:pStyle w:val="Body1"/>
              <w:numPr>
                <w:ilvl w:val="0"/>
                <w:numId w:val="33"/>
              </w:numPr>
              <w:spacing w:line="276" w:lineRule="auto"/>
              <w:rPr>
                <w:rFonts w:ascii="Aptos" w:hAnsi="Aptos" w:cstheme="minorBidi"/>
              </w:rPr>
            </w:pPr>
            <w:r>
              <w:rPr>
                <w:rFonts w:ascii="Aptos" w:hAnsi="Aptos" w:cstheme="minorBidi"/>
              </w:rPr>
              <w:t>The proposed methodology for deliver</w:t>
            </w:r>
            <w:r w:rsidR="00F805B2">
              <w:rPr>
                <w:rFonts w:ascii="Aptos" w:hAnsi="Aptos" w:cstheme="minorBidi"/>
              </w:rPr>
              <w:t xml:space="preserve">ing </w:t>
            </w:r>
            <w:r>
              <w:rPr>
                <w:rFonts w:ascii="Aptos" w:hAnsi="Aptos" w:cstheme="minorBidi"/>
              </w:rPr>
              <w:t>the best results, in line with the conditions of this tender</w:t>
            </w:r>
          </w:p>
        </w:tc>
      </w:tr>
      <w:tr w:rsidR="00C50C16" w14:paraId="4AB668B9" w14:textId="77777777" w:rsidTr="00C50C16">
        <w:tc>
          <w:tcPr>
            <w:tcW w:w="4505" w:type="dxa"/>
          </w:tcPr>
          <w:p w14:paraId="4DE8B208" w14:textId="5ECEFF7F" w:rsidR="00C50C16" w:rsidRPr="005D7CC9" w:rsidRDefault="006E5266" w:rsidP="00EE1879">
            <w:pPr>
              <w:pStyle w:val="Body1"/>
              <w:spacing w:line="276" w:lineRule="auto"/>
              <w:rPr>
                <w:rFonts w:ascii="Aptos" w:hAnsi="Aptos" w:cstheme="minorBidi"/>
                <w:b/>
                <w:bCs/>
              </w:rPr>
            </w:pPr>
            <w:r w:rsidRPr="005D7CC9">
              <w:rPr>
                <w:rFonts w:ascii="Aptos" w:hAnsi="Aptos" w:cstheme="minorBidi"/>
                <w:b/>
                <w:bCs/>
              </w:rPr>
              <w:t>Cost, Timeframe</w:t>
            </w:r>
            <w:r w:rsidR="002E49DB" w:rsidRPr="005D7CC9">
              <w:rPr>
                <w:rFonts w:ascii="Aptos" w:hAnsi="Aptos" w:cstheme="minorBidi"/>
                <w:b/>
                <w:bCs/>
              </w:rPr>
              <w:t>,</w:t>
            </w:r>
            <w:r w:rsidRPr="005D7CC9">
              <w:rPr>
                <w:rFonts w:ascii="Aptos" w:hAnsi="Aptos" w:cstheme="minorBidi"/>
                <w:b/>
                <w:bCs/>
              </w:rPr>
              <w:t xml:space="preserve"> &amp; Value for Money</w:t>
            </w:r>
          </w:p>
        </w:tc>
        <w:tc>
          <w:tcPr>
            <w:tcW w:w="4505" w:type="dxa"/>
          </w:tcPr>
          <w:p w14:paraId="032A5629" w14:textId="44F91CC9" w:rsidR="00B43D22" w:rsidRPr="00B43D22" w:rsidRDefault="00B43D22" w:rsidP="00EE1879">
            <w:pPr>
              <w:pStyle w:val="Body1"/>
              <w:numPr>
                <w:ilvl w:val="0"/>
                <w:numId w:val="7"/>
              </w:numPr>
              <w:spacing w:line="276" w:lineRule="auto"/>
              <w:rPr>
                <w:rFonts w:ascii="Aptos" w:hAnsi="Aptos" w:cstheme="minorHAnsi"/>
                <w:szCs w:val="22"/>
              </w:rPr>
            </w:pPr>
            <w:r w:rsidRPr="00EC7044">
              <w:rPr>
                <w:rFonts w:ascii="Aptos" w:hAnsi="Aptos" w:cstheme="minorHAnsi"/>
                <w:szCs w:val="22"/>
              </w:rPr>
              <w:t>Confirmation of ability to meet the timeframe of the project</w:t>
            </w:r>
            <w:r w:rsidR="00284B2E">
              <w:rPr>
                <w:rFonts w:ascii="Aptos" w:hAnsi="Aptos" w:cstheme="minorHAnsi"/>
                <w:szCs w:val="22"/>
              </w:rPr>
              <w:t>, including a provisional outline of a workplan</w:t>
            </w:r>
          </w:p>
          <w:p w14:paraId="0168659F" w14:textId="77777777" w:rsidR="009242C7" w:rsidRPr="00EC7044" w:rsidRDefault="009242C7" w:rsidP="00EE1879">
            <w:pPr>
              <w:pStyle w:val="Body1"/>
              <w:numPr>
                <w:ilvl w:val="0"/>
                <w:numId w:val="7"/>
              </w:numPr>
              <w:spacing w:line="276" w:lineRule="auto"/>
              <w:rPr>
                <w:rFonts w:ascii="Aptos" w:hAnsi="Aptos" w:cstheme="minorHAnsi"/>
                <w:szCs w:val="22"/>
              </w:rPr>
            </w:pPr>
            <w:r>
              <w:rPr>
                <w:rFonts w:ascii="Aptos" w:hAnsi="Aptos" w:cstheme="minorHAnsi"/>
                <w:szCs w:val="22"/>
              </w:rPr>
              <w:t xml:space="preserve">A demonstrated proficiency in delivering results, including with respect to communicating with project stakeholders and ensuring </w:t>
            </w:r>
            <w:r>
              <w:rPr>
                <w:rFonts w:ascii="Aptos" w:hAnsi="Aptos" w:cstheme="minorHAnsi"/>
                <w:szCs w:val="22"/>
              </w:rPr>
              <w:lastRenderedPageBreak/>
              <w:t>research meets expected deadlines and milestones</w:t>
            </w:r>
          </w:p>
          <w:p w14:paraId="25058B36" w14:textId="77777777" w:rsidR="009242C7" w:rsidRPr="00EC7044" w:rsidRDefault="009242C7" w:rsidP="00EE1879">
            <w:pPr>
              <w:pStyle w:val="Body1"/>
              <w:numPr>
                <w:ilvl w:val="0"/>
                <w:numId w:val="7"/>
              </w:numPr>
              <w:spacing w:line="276" w:lineRule="auto"/>
              <w:rPr>
                <w:rFonts w:ascii="Aptos" w:hAnsi="Aptos" w:cstheme="minorHAnsi"/>
                <w:szCs w:val="22"/>
              </w:rPr>
            </w:pPr>
            <w:r>
              <w:rPr>
                <w:rFonts w:ascii="Aptos" w:hAnsi="Aptos" w:cstheme="minorHAnsi"/>
                <w:szCs w:val="22"/>
              </w:rPr>
              <w:t xml:space="preserve">An outline of the costs: </w:t>
            </w:r>
          </w:p>
          <w:p w14:paraId="60BA546E" w14:textId="77777777" w:rsidR="009242C7" w:rsidRPr="00EC7044" w:rsidRDefault="009242C7" w:rsidP="00EE1879">
            <w:pPr>
              <w:pStyle w:val="Body1"/>
              <w:numPr>
                <w:ilvl w:val="1"/>
                <w:numId w:val="7"/>
              </w:numPr>
              <w:spacing w:line="276" w:lineRule="auto"/>
              <w:rPr>
                <w:rFonts w:ascii="Aptos" w:hAnsi="Aptos" w:cstheme="minorHAnsi"/>
                <w:szCs w:val="22"/>
              </w:rPr>
            </w:pPr>
            <w:r w:rsidRPr="00EC7044">
              <w:rPr>
                <w:rFonts w:ascii="Aptos" w:hAnsi="Aptos" w:cstheme="minorHAnsi"/>
                <w:szCs w:val="22"/>
              </w:rPr>
              <w:t>Set out any issues which may impact on the cost</w:t>
            </w:r>
          </w:p>
          <w:p w14:paraId="6745FA8B" w14:textId="77777777" w:rsidR="009242C7" w:rsidRPr="00EC7044" w:rsidRDefault="009242C7" w:rsidP="00EE1879">
            <w:pPr>
              <w:pStyle w:val="Body1"/>
              <w:numPr>
                <w:ilvl w:val="1"/>
                <w:numId w:val="7"/>
              </w:numPr>
              <w:spacing w:line="276" w:lineRule="auto"/>
              <w:rPr>
                <w:rFonts w:ascii="Aptos" w:hAnsi="Aptos" w:cstheme="minorHAnsi"/>
                <w:szCs w:val="22"/>
              </w:rPr>
            </w:pPr>
            <w:r w:rsidRPr="00EC7044">
              <w:rPr>
                <w:rFonts w:ascii="Aptos" w:hAnsi="Aptos" w:cstheme="minorHAnsi"/>
                <w:szCs w:val="22"/>
              </w:rPr>
              <w:t>All costs must be inclusive of VAT and expenses</w:t>
            </w:r>
          </w:p>
          <w:p w14:paraId="02A986A2" w14:textId="77777777" w:rsidR="009242C7" w:rsidRPr="00EC7044" w:rsidRDefault="009242C7" w:rsidP="00EE1879">
            <w:pPr>
              <w:pStyle w:val="Body1"/>
              <w:numPr>
                <w:ilvl w:val="1"/>
                <w:numId w:val="7"/>
              </w:numPr>
              <w:spacing w:line="276" w:lineRule="auto"/>
              <w:rPr>
                <w:rFonts w:ascii="Aptos" w:hAnsi="Aptos" w:cstheme="minorHAnsi"/>
                <w:szCs w:val="22"/>
              </w:rPr>
            </w:pPr>
            <w:r w:rsidRPr="00EC7044">
              <w:rPr>
                <w:rFonts w:ascii="Aptos" w:hAnsi="Aptos" w:cstheme="minorHAnsi"/>
                <w:szCs w:val="22"/>
              </w:rPr>
              <w:t>Demonstrate value for money</w:t>
            </w:r>
          </w:p>
          <w:p w14:paraId="0A23157D" w14:textId="726FD152" w:rsidR="009242C7" w:rsidRDefault="009242C7" w:rsidP="00EE1879">
            <w:pPr>
              <w:pStyle w:val="Body1"/>
              <w:numPr>
                <w:ilvl w:val="1"/>
                <w:numId w:val="7"/>
              </w:numPr>
              <w:spacing w:line="276" w:lineRule="auto"/>
              <w:rPr>
                <w:rFonts w:ascii="Aptos" w:hAnsi="Aptos" w:cstheme="minorBidi"/>
              </w:rPr>
            </w:pPr>
            <w:r w:rsidRPr="3E43EB11">
              <w:rPr>
                <w:rFonts w:ascii="Aptos" w:hAnsi="Aptos" w:cstheme="minorBidi"/>
              </w:rPr>
              <w:t>Breakdown of costs showing the number of days required to complete the task, the number of days for each person, if there is more than one person involved</w:t>
            </w:r>
          </w:p>
          <w:p w14:paraId="56B66C1D" w14:textId="278A9281" w:rsidR="009242C7" w:rsidRPr="009242C7" w:rsidRDefault="009242C7" w:rsidP="00EE1879">
            <w:pPr>
              <w:pStyle w:val="Body1"/>
              <w:numPr>
                <w:ilvl w:val="1"/>
                <w:numId w:val="7"/>
              </w:numPr>
              <w:spacing w:line="276" w:lineRule="auto"/>
              <w:rPr>
                <w:rFonts w:ascii="Aptos" w:hAnsi="Aptos" w:cstheme="minorBidi"/>
              </w:rPr>
            </w:pPr>
            <w:r w:rsidRPr="009242C7">
              <w:rPr>
                <w:rFonts w:ascii="Aptos" w:hAnsi="Aptos" w:cstheme="minorHAnsi"/>
                <w:szCs w:val="22"/>
              </w:rPr>
              <w:t>The fee quoted should include travel and subsistence costs</w:t>
            </w:r>
          </w:p>
          <w:p w14:paraId="7302BA6A" w14:textId="77777777" w:rsidR="00C50C16" w:rsidRDefault="00C50C16" w:rsidP="00EE1879">
            <w:pPr>
              <w:pStyle w:val="Body1"/>
              <w:spacing w:line="276" w:lineRule="auto"/>
              <w:rPr>
                <w:rFonts w:ascii="Aptos" w:hAnsi="Aptos" w:cstheme="minorBidi"/>
              </w:rPr>
            </w:pPr>
          </w:p>
        </w:tc>
      </w:tr>
    </w:tbl>
    <w:p w14:paraId="5995F0EA" w14:textId="4B38D80F" w:rsidR="003C598A" w:rsidRPr="008E38A1" w:rsidRDefault="003C598A" w:rsidP="00EE1879">
      <w:pPr>
        <w:pStyle w:val="Body1"/>
        <w:spacing w:line="276" w:lineRule="auto"/>
        <w:rPr>
          <w:rFonts w:ascii="Aptos" w:hAnsi="Aptos" w:cstheme="minorHAnsi"/>
          <w:szCs w:val="22"/>
        </w:rPr>
      </w:pPr>
    </w:p>
    <w:p w14:paraId="1837D4EB" w14:textId="101A3CAA" w:rsidR="00D53464" w:rsidRPr="00713C1F" w:rsidRDefault="00D53464" w:rsidP="00EE1879">
      <w:pPr>
        <w:pStyle w:val="Body1"/>
        <w:spacing w:before="80" w:line="276" w:lineRule="auto"/>
        <w:rPr>
          <w:rFonts w:ascii="Aptos" w:hAnsi="Aptos" w:cstheme="minorHAnsi"/>
          <w:b/>
          <w:bCs/>
          <w:color w:val="800080"/>
          <w:szCs w:val="22"/>
          <w:u w:color="800080"/>
        </w:rPr>
      </w:pPr>
      <w:r w:rsidRPr="00713C1F">
        <w:rPr>
          <w:rFonts w:ascii="Aptos" w:hAnsi="Aptos" w:cstheme="minorHAnsi"/>
          <w:b/>
          <w:bCs/>
          <w:color w:val="800080"/>
          <w:szCs w:val="22"/>
          <w:u w:color="800080"/>
        </w:rPr>
        <w:t xml:space="preserve">Timeframe </w:t>
      </w:r>
    </w:p>
    <w:p w14:paraId="3C9F6DC2" w14:textId="03222047" w:rsidR="002C30E8" w:rsidRPr="00885545" w:rsidRDefault="002C30E8" w:rsidP="00EE1879">
      <w:pPr>
        <w:pStyle w:val="ListParagraph"/>
        <w:numPr>
          <w:ilvl w:val="0"/>
          <w:numId w:val="17"/>
        </w:numPr>
        <w:spacing w:before="120" w:after="120" w:line="276" w:lineRule="auto"/>
        <w:jc w:val="both"/>
        <w:outlineLvl w:val="0"/>
        <w:rPr>
          <w:rFonts w:ascii="Aptos" w:eastAsia="Arial Unicode MS" w:hAnsi="Aptos" w:cstheme="minorBidi"/>
        </w:rPr>
      </w:pPr>
      <w:r w:rsidRPr="29BFBB5C">
        <w:rPr>
          <w:rFonts w:ascii="Aptos" w:eastAsia="Arial Unicode MS" w:hAnsi="Aptos" w:cstheme="minorBidi"/>
          <w:color w:val="000000" w:themeColor="text1"/>
          <w:sz w:val="22"/>
          <w:szCs w:val="22"/>
        </w:rPr>
        <w:t>Tender</w:t>
      </w:r>
      <w:r w:rsidR="008E38A1">
        <w:rPr>
          <w:rFonts w:ascii="Aptos" w:eastAsia="Arial Unicode MS" w:hAnsi="Aptos" w:cstheme="minorBidi"/>
          <w:color w:val="000000" w:themeColor="text1"/>
          <w:sz w:val="22"/>
          <w:szCs w:val="22"/>
        </w:rPr>
        <w:t>s</w:t>
      </w:r>
      <w:r w:rsidRPr="29BFBB5C">
        <w:rPr>
          <w:rFonts w:ascii="Aptos" w:eastAsia="Arial Unicode MS" w:hAnsi="Aptos" w:cstheme="minorBidi"/>
          <w:color w:val="000000" w:themeColor="text1"/>
          <w:sz w:val="22"/>
          <w:szCs w:val="22"/>
        </w:rPr>
        <w:t xml:space="preserve"> to be submitted to</w:t>
      </w:r>
      <w:r w:rsidRPr="29BFBB5C">
        <w:rPr>
          <w:rFonts w:ascii="Aptos" w:hAnsi="Aptos" w:cstheme="minorBidi"/>
          <w:sz w:val="22"/>
          <w:szCs w:val="22"/>
        </w:rPr>
        <w:t xml:space="preserve"> Doireann Crosson: doireannc@nwci.ie and marked “Tender for Contraception Research Project</w:t>
      </w:r>
      <w:r w:rsidR="00F830D0" w:rsidRPr="29BFBB5C">
        <w:rPr>
          <w:rFonts w:ascii="Aptos" w:hAnsi="Aptos" w:cstheme="minorBidi"/>
          <w:sz w:val="22"/>
          <w:szCs w:val="22"/>
        </w:rPr>
        <w:t>”</w:t>
      </w:r>
      <w:r w:rsidRPr="29BFBB5C">
        <w:rPr>
          <w:rFonts w:ascii="Aptos" w:hAnsi="Aptos" w:cstheme="minorBidi"/>
          <w:sz w:val="22"/>
          <w:szCs w:val="22"/>
        </w:rPr>
        <w:t xml:space="preserve"> </w:t>
      </w:r>
      <w:r w:rsidR="00F830D0" w:rsidRPr="00396C53">
        <w:rPr>
          <w:rFonts w:ascii="Aptos" w:hAnsi="Aptos" w:cstheme="minorHAnsi"/>
          <w:b/>
          <w:bCs/>
          <w:sz w:val="22"/>
          <w:szCs w:val="22"/>
        </w:rPr>
        <w:t xml:space="preserve">by 5pm on Friday, </w:t>
      </w:r>
      <w:r w:rsidR="006C1F37">
        <w:rPr>
          <w:rFonts w:ascii="Aptos" w:hAnsi="Aptos" w:cstheme="minorHAnsi"/>
          <w:b/>
          <w:bCs/>
          <w:sz w:val="22"/>
          <w:szCs w:val="22"/>
        </w:rPr>
        <w:t>06/</w:t>
      </w:r>
      <w:r w:rsidR="00F63899">
        <w:rPr>
          <w:rFonts w:ascii="Aptos" w:hAnsi="Aptos" w:cstheme="minorHAnsi"/>
          <w:b/>
          <w:bCs/>
          <w:sz w:val="22"/>
          <w:szCs w:val="22"/>
        </w:rPr>
        <w:t>09</w:t>
      </w:r>
      <w:r w:rsidR="006C1F37">
        <w:rPr>
          <w:rFonts w:ascii="Aptos" w:hAnsi="Aptos" w:cstheme="minorHAnsi"/>
          <w:b/>
          <w:bCs/>
          <w:sz w:val="22"/>
          <w:szCs w:val="22"/>
        </w:rPr>
        <w:t xml:space="preserve">/2024. </w:t>
      </w:r>
    </w:p>
    <w:p w14:paraId="4B428324" w14:textId="106FB319" w:rsidR="002C30E8" w:rsidRPr="00F47070" w:rsidRDefault="2D9E523C" w:rsidP="00EE1879">
      <w:pPr>
        <w:pStyle w:val="ListParagraph"/>
        <w:numPr>
          <w:ilvl w:val="0"/>
          <w:numId w:val="17"/>
        </w:numPr>
        <w:spacing w:before="120" w:after="120" w:line="276" w:lineRule="auto"/>
        <w:jc w:val="both"/>
        <w:outlineLvl w:val="0"/>
        <w:rPr>
          <w:rFonts w:ascii="Aptos" w:eastAsia="Arial Unicode MS" w:hAnsi="Aptos" w:cstheme="minorBidi"/>
          <w:sz w:val="22"/>
          <w:szCs w:val="22"/>
        </w:rPr>
      </w:pPr>
      <w:r w:rsidRPr="00396C53">
        <w:rPr>
          <w:rFonts w:ascii="Aptos" w:hAnsi="Aptos" w:cstheme="minorBidi"/>
          <w:sz w:val="22"/>
          <w:szCs w:val="22"/>
        </w:rPr>
        <w:t xml:space="preserve">Please note, potential researchers will be interviewed and may be </w:t>
      </w:r>
      <w:r w:rsidR="00F63899">
        <w:rPr>
          <w:rFonts w:ascii="Aptos" w:hAnsi="Aptos" w:cstheme="minorBidi"/>
          <w:sz w:val="22"/>
          <w:szCs w:val="22"/>
        </w:rPr>
        <w:t xml:space="preserve">asked </w:t>
      </w:r>
      <w:r w:rsidRPr="00396C53">
        <w:rPr>
          <w:rFonts w:ascii="Aptos" w:hAnsi="Aptos" w:cstheme="minorBidi"/>
          <w:sz w:val="22"/>
          <w:szCs w:val="22"/>
        </w:rPr>
        <w:t xml:space="preserve">to prepare a presentation. </w:t>
      </w:r>
      <w:r w:rsidR="71E8DDBE" w:rsidRPr="29BFBB5C">
        <w:rPr>
          <w:rFonts w:ascii="Aptos" w:hAnsi="Aptos" w:cstheme="minorBidi"/>
          <w:sz w:val="22"/>
          <w:szCs w:val="22"/>
        </w:rPr>
        <w:t>We expect th</w:t>
      </w:r>
      <w:r w:rsidR="00092544">
        <w:rPr>
          <w:rFonts w:ascii="Aptos" w:hAnsi="Aptos" w:cstheme="minorBidi"/>
          <w:sz w:val="22"/>
          <w:szCs w:val="22"/>
        </w:rPr>
        <w:t>at t</w:t>
      </w:r>
      <w:r w:rsidR="00F830D0" w:rsidRPr="00396C53">
        <w:rPr>
          <w:rFonts w:ascii="Aptos" w:hAnsi="Aptos" w:cstheme="minorBidi"/>
          <w:sz w:val="22"/>
          <w:szCs w:val="22"/>
        </w:rPr>
        <w:t xml:space="preserve">he successful applicant will be </w:t>
      </w:r>
      <w:r w:rsidR="71E8DDBE" w:rsidRPr="29BFBB5C">
        <w:rPr>
          <w:rFonts w:ascii="Aptos" w:hAnsi="Aptos" w:cstheme="minorBidi"/>
          <w:sz w:val="22"/>
          <w:szCs w:val="22"/>
        </w:rPr>
        <w:t>informed</w:t>
      </w:r>
      <w:r w:rsidR="00F830D0" w:rsidRPr="00396C53">
        <w:rPr>
          <w:rFonts w:ascii="Aptos" w:hAnsi="Aptos" w:cstheme="minorBidi"/>
          <w:sz w:val="22"/>
          <w:szCs w:val="22"/>
        </w:rPr>
        <w:t xml:space="preserve"> by </w:t>
      </w:r>
      <w:r w:rsidR="00B13582">
        <w:rPr>
          <w:rFonts w:ascii="Aptos" w:hAnsi="Aptos" w:cstheme="minorBidi"/>
          <w:sz w:val="22"/>
          <w:szCs w:val="22"/>
        </w:rPr>
        <w:t>11/</w:t>
      </w:r>
      <w:r w:rsidR="00F63899">
        <w:rPr>
          <w:rFonts w:ascii="Aptos" w:hAnsi="Aptos" w:cstheme="minorBidi"/>
          <w:sz w:val="22"/>
          <w:szCs w:val="22"/>
        </w:rPr>
        <w:t xml:space="preserve">10/2024. </w:t>
      </w:r>
    </w:p>
    <w:p w14:paraId="51ADE9D9" w14:textId="501FBC78" w:rsidR="002C30E8" w:rsidRPr="00F47070" w:rsidRDefault="726DA6CD" w:rsidP="00EE1879">
      <w:pPr>
        <w:pStyle w:val="ListParagraph"/>
        <w:numPr>
          <w:ilvl w:val="0"/>
          <w:numId w:val="17"/>
        </w:numPr>
        <w:spacing w:before="120" w:after="120" w:line="276" w:lineRule="auto"/>
        <w:jc w:val="both"/>
        <w:outlineLvl w:val="0"/>
        <w:rPr>
          <w:rFonts w:ascii="Aptos" w:hAnsi="Aptos" w:cstheme="minorBidi"/>
          <w:sz w:val="22"/>
          <w:szCs w:val="22"/>
        </w:rPr>
      </w:pPr>
      <w:r w:rsidRPr="3E43EB11">
        <w:rPr>
          <w:rFonts w:ascii="Aptos" w:hAnsi="Aptos" w:cstheme="minorBidi"/>
          <w:sz w:val="22"/>
          <w:szCs w:val="22"/>
        </w:rPr>
        <w:t>October</w:t>
      </w:r>
      <w:r w:rsidR="2D9E523C" w:rsidRPr="3E43EB11">
        <w:rPr>
          <w:rFonts w:ascii="Aptos" w:hAnsi="Aptos" w:cstheme="minorBidi"/>
          <w:sz w:val="22"/>
          <w:szCs w:val="22"/>
        </w:rPr>
        <w:t xml:space="preserve"> – December 2024:</w:t>
      </w:r>
    </w:p>
    <w:p w14:paraId="17F107A5" w14:textId="77777777" w:rsidR="002C30E8" w:rsidRPr="00F47070" w:rsidRDefault="002C30E8" w:rsidP="00EE1879">
      <w:pPr>
        <w:pStyle w:val="ListParagraph"/>
        <w:numPr>
          <w:ilvl w:val="1"/>
          <w:numId w:val="17"/>
        </w:numPr>
        <w:spacing w:before="120" w:after="120" w:line="276" w:lineRule="auto"/>
        <w:jc w:val="both"/>
        <w:outlineLvl w:val="0"/>
        <w:rPr>
          <w:rFonts w:ascii="Aptos" w:eastAsia="Arial Unicode MS" w:hAnsi="Aptos" w:cstheme="minorHAnsi"/>
          <w:color w:val="000000"/>
          <w:sz w:val="22"/>
          <w:szCs w:val="22"/>
          <w:u w:color="000000"/>
        </w:rPr>
      </w:pPr>
      <w:r w:rsidRPr="00F47070">
        <w:rPr>
          <w:rFonts w:ascii="Aptos" w:hAnsi="Aptos" w:cstheme="minorHAnsi"/>
          <w:sz w:val="22"/>
          <w:szCs w:val="22"/>
        </w:rPr>
        <w:t>Desk-based research</w:t>
      </w:r>
      <w:r>
        <w:rPr>
          <w:rFonts w:ascii="Aptos" w:hAnsi="Aptos" w:cstheme="minorHAnsi"/>
          <w:sz w:val="22"/>
          <w:szCs w:val="22"/>
        </w:rPr>
        <w:t xml:space="preserve"> </w:t>
      </w:r>
    </w:p>
    <w:p w14:paraId="14BF084E" w14:textId="77777777" w:rsidR="002C30E8" w:rsidRPr="00F47070" w:rsidRDefault="002C30E8" w:rsidP="00EE1879">
      <w:pPr>
        <w:pStyle w:val="ListParagraph"/>
        <w:numPr>
          <w:ilvl w:val="1"/>
          <w:numId w:val="17"/>
        </w:numPr>
        <w:spacing w:before="120" w:after="120" w:line="276" w:lineRule="auto"/>
        <w:jc w:val="both"/>
        <w:outlineLvl w:val="0"/>
        <w:rPr>
          <w:rFonts w:ascii="Aptos" w:eastAsia="Arial Unicode MS" w:hAnsi="Aptos" w:cstheme="minorHAnsi"/>
          <w:color w:val="000000"/>
          <w:sz w:val="22"/>
          <w:szCs w:val="22"/>
          <w:u w:color="000000"/>
        </w:rPr>
      </w:pPr>
      <w:r>
        <w:rPr>
          <w:rFonts w:ascii="Aptos" w:hAnsi="Aptos" w:cstheme="minorHAnsi"/>
          <w:sz w:val="22"/>
          <w:szCs w:val="22"/>
        </w:rPr>
        <w:t>M</w:t>
      </w:r>
      <w:r w:rsidRPr="00F47070">
        <w:rPr>
          <w:rFonts w:ascii="Aptos" w:hAnsi="Aptos" w:cstheme="minorHAnsi"/>
          <w:sz w:val="22"/>
          <w:szCs w:val="22"/>
        </w:rPr>
        <w:t xml:space="preserve">eetings with NWC health team and </w:t>
      </w:r>
      <w:r>
        <w:rPr>
          <w:rFonts w:ascii="Aptos" w:hAnsi="Aptos" w:cstheme="minorHAnsi"/>
          <w:sz w:val="22"/>
          <w:szCs w:val="22"/>
        </w:rPr>
        <w:t>P</w:t>
      </w:r>
      <w:r w:rsidRPr="00F47070">
        <w:rPr>
          <w:rFonts w:ascii="Aptos" w:hAnsi="Aptos" w:cstheme="minorHAnsi"/>
          <w:sz w:val="22"/>
          <w:szCs w:val="22"/>
        </w:rPr>
        <w:t xml:space="preserve">roject </w:t>
      </w:r>
      <w:r>
        <w:rPr>
          <w:rFonts w:ascii="Aptos" w:hAnsi="Aptos" w:cstheme="minorHAnsi"/>
          <w:sz w:val="22"/>
          <w:szCs w:val="22"/>
        </w:rPr>
        <w:t>A</w:t>
      </w:r>
      <w:r w:rsidRPr="00F47070">
        <w:rPr>
          <w:rFonts w:ascii="Aptos" w:hAnsi="Aptos" w:cstheme="minorHAnsi"/>
          <w:sz w:val="22"/>
          <w:szCs w:val="22"/>
        </w:rPr>
        <w:t xml:space="preserve">dvisory </w:t>
      </w:r>
      <w:r>
        <w:rPr>
          <w:rFonts w:ascii="Aptos" w:hAnsi="Aptos" w:cstheme="minorHAnsi"/>
          <w:sz w:val="22"/>
          <w:szCs w:val="22"/>
        </w:rPr>
        <w:t>G</w:t>
      </w:r>
      <w:r w:rsidRPr="00F47070">
        <w:rPr>
          <w:rFonts w:ascii="Aptos" w:hAnsi="Aptos" w:cstheme="minorHAnsi"/>
          <w:sz w:val="22"/>
          <w:szCs w:val="22"/>
        </w:rPr>
        <w:t>roup</w:t>
      </w:r>
    </w:p>
    <w:p w14:paraId="7FAE571F" w14:textId="77777777" w:rsidR="002C30E8" w:rsidRPr="003A518C" w:rsidRDefault="002C30E8" w:rsidP="00EE1879">
      <w:pPr>
        <w:pStyle w:val="ListParagraph"/>
        <w:numPr>
          <w:ilvl w:val="1"/>
          <w:numId w:val="17"/>
        </w:numPr>
        <w:spacing w:before="120" w:after="120" w:line="276" w:lineRule="auto"/>
        <w:jc w:val="both"/>
        <w:outlineLvl w:val="0"/>
        <w:rPr>
          <w:rFonts w:ascii="Aptos" w:eastAsia="Arial Unicode MS" w:hAnsi="Aptos" w:cstheme="minorHAnsi"/>
          <w:color w:val="000000"/>
          <w:sz w:val="22"/>
          <w:szCs w:val="22"/>
          <w:u w:color="000000"/>
        </w:rPr>
      </w:pPr>
      <w:r>
        <w:rPr>
          <w:rFonts w:ascii="Aptos" w:hAnsi="Aptos" w:cstheme="minorHAnsi"/>
          <w:sz w:val="22"/>
          <w:szCs w:val="22"/>
        </w:rPr>
        <w:t>Development of survey and interview guide for future focus groups</w:t>
      </w:r>
    </w:p>
    <w:p w14:paraId="5E5148B4" w14:textId="77777777" w:rsidR="002C30E8" w:rsidRPr="006452F1" w:rsidRDefault="002C30E8" w:rsidP="00EE1879">
      <w:pPr>
        <w:pStyle w:val="ListParagraph"/>
        <w:numPr>
          <w:ilvl w:val="1"/>
          <w:numId w:val="17"/>
        </w:numPr>
        <w:spacing w:before="120" w:after="120" w:line="276" w:lineRule="auto"/>
        <w:jc w:val="both"/>
        <w:outlineLvl w:val="0"/>
        <w:rPr>
          <w:rFonts w:ascii="Aptos" w:eastAsia="Arial Unicode MS" w:hAnsi="Aptos" w:cstheme="minorHAnsi"/>
          <w:color w:val="000000"/>
          <w:sz w:val="22"/>
          <w:szCs w:val="22"/>
          <w:u w:color="000000"/>
        </w:rPr>
      </w:pPr>
      <w:r>
        <w:rPr>
          <w:rFonts w:ascii="Aptos" w:hAnsi="Aptos" w:cstheme="minorHAnsi"/>
          <w:sz w:val="22"/>
          <w:szCs w:val="22"/>
        </w:rPr>
        <w:t>Focus group schedule confirmed for Q1 2025 with support from NWC</w:t>
      </w:r>
    </w:p>
    <w:p w14:paraId="0DDE5623" w14:textId="3A3735E8" w:rsidR="003C598A" w:rsidRPr="00F20155" w:rsidRDefault="003C598A" w:rsidP="00EE1879">
      <w:pPr>
        <w:pStyle w:val="ListParagraph"/>
        <w:numPr>
          <w:ilvl w:val="1"/>
          <w:numId w:val="17"/>
        </w:numPr>
        <w:spacing w:before="120" w:after="120" w:line="276" w:lineRule="auto"/>
        <w:jc w:val="both"/>
        <w:outlineLvl w:val="0"/>
        <w:rPr>
          <w:rFonts w:ascii="Aptos" w:eastAsia="Arial Unicode MS" w:hAnsi="Aptos" w:cstheme="minorHAnsi"/>
          <w:color w:val="000000"/>
          <w:sz w:val="22"/>
          <w:szCs w:val="22"/>
          <w:u w:color="000000"/>
        </w:rPr>
      </w:pPr>
      <w:r>
        <w:rPr>
          <w:rFonts w:ascii="Aptos" w:hAnsi="Aptos" w:cstheme="minorHAnsi"/>
          <w:sz w:val="22"/>
          <w:szCs w:val="22"/>
        </w:rPr>
        <w:t>Submit ethnical approval</w:t>
      </w:r>
      <w:r w:rsidR="00655F2F">
        <w:rPr>
          <w:rFonts w:ascii="Aptos" w:hAnsi="Aptos" w:cstheme="minorHAnsi"/>
          <w:sz w:val="22"/>
          <w:szCs w:val="22"/>
        </w:rPr>
        <w:t xml:space="preserve"> to relevant</w:t>
      </w:r>
      <w:r w:rsidR="00D63285">
        <w:rPr>
          <w:rFonts w:ascii="Aptos" w:hAnsi="Aptos" w:cstheme="minorHAnsi"/>
          <w:sz w:val="22"/>
          <w:szCs w:val="22"/>
        </w:rPr>
        <w:t xml:space="preserve"> university ethics committee</w:t>
      </w:r>
      <w:r w:rsidR="00E640C6">
        <w:rPr>
          <w:rFonts w:ascii="Aptos" w:hAnsi="Aptos" w:cstheme="minorHAnsi"/>
          <w:sz w:val="22"/>
          <w:szCs w:val="22"/>
        </w:rPr>
        <w:t xml:space="preserve"> or external ethics board (e.g. RCPI)</w:t>
      </w:r>
      <w:r w:rsidR="00D63285">
        <w:rPr>
          <w:rFonts w:ascii="Aptos" w:hAnsi="Aptos" w:cstheme="minorHAnsi"/>
          <w:sz w:val="22"/>
          <w:szCs w:val="22"/>
        </w:rPr>
        <w:t xml:space="preserve"> </w:t>
      </w:r>
    </w:p>
    <w:p w14:paraId="6F5F18C0" w14:textId="77777777" w:rsidR="002C30E8" w:rsidRPr="00F20155" w:rsidRDefault="002C30E8" w:rsidP="00EE1879">
      <w:pPr>
        <w:pStyle w:val="ListParagraph"/>
        <w:numPr>
          <w:ilvl w:val="0"/>
          <w:numId w:val="17"/>
        </w:numPr>
        <w:spacing w:before="120" w:after="120" w:line="276" w:lineRule="auto"/>
        <w:jc w:val="both"/>
        <w:outlineLvl w:val="0"/>
        <w:rPr>
          <w:rFonts w:ascii="Aptos" w:eastAsia="Arial Unicode MS" w:hAnsi="Aptos" w:cstheme="minorHAnsi"/>
          <w:color w:val="000000"/>
          <w:sz w:val="22"/>
          <w:szCs w:val="22"/>
          <w:u w:color="000000"/>
        </w:rPr>
      </w:pPr>
      <w:r>
        <w:rPr>
          <w:rFonts w:ascii="Aptos" w:hAnsi="Aptos" w:cstheme="minorHAnsi"/>
          <w:sz w:val="22"/>
          <w:szCs w:val="22"/>
        </w:rPr>
        <w:t>January – March 2025:</w:t>
      </w:r>
    </w:p>
    <w:p w14:paraId="2E456527" w14:textId="77777777" w:rsidR="002C30E8" w:rsidRPr="00CF45DE" w:rsidRDefault="002C30E8" w:rsidP="00EE1879">
      <w:pPr>
        <w:pStyle w:val="ListParagraph"/>
        <w:numPr>
          <w:ilvl w:val="1"/>
          <w:numId w:val="17"/>
        </w:numPr>
        <w:spacing w:before="120" w:after="120" w:line="276" w:lineRule="auto"/>
        <w:jc w:val="both"/>
        <w:outlineLvl w:val="0"/>
        <w:rPr>
          <w:rFonts w:ascii="Aptos" w:eastAsia="Arial Unicode MS" w:hAnsi="Aptos" w:cstheme="minorHAnsi"/>
          <w:color w:val="000000"/>
          <w:u w:color="000000"/>
        </w:rPr>
      </w:pPr>
      <w:r>
        <w:rPr>
          <w:rFonts w:ascii="Aptos" w:hAnsi="Aptos" w:cstheme="minorHAnsi"/>
          <w:sz w:val="22"/>
          <w:szCs w:val="22"/>
        </w:rPr>
        <w:t>Survey disseminated by NWC</w:t>
      </w:r>
    </w:p>
    <w:p w14:paraId="3746561F" w14:textId="77777777" w:rsidR="002C30E8" w:rsidRPr="00F20155" w:rsidRDefault="002C30E8" w:rsidP="00EE1879">
      <w:pPr>
        <w:pStyle w:val="ListParagraph"/>
        <w:numPr>
          <w:ilvl w:val="1"/>
          <w:numId w:val="17"/>
        </w:numPr>
        <w:spacing w:before="120" w:after="120" w:line="276" w:lineRule="auto"/>
        <w:jc w:val="both"/>
        <w:outlineLvl w:val="0"/>
        <w:rPr>
          <w:rFonts w:ascii="Aptos" w:eastAsia="Arial Unicode MS" w:hAnsi="Aptos" w:cstheme="minorHAnsi"/>
          <w:color w:val="000000"/>
          <w:sz w:val="22"/>
          <w:szCs w:val="22"/>
          <w:u w:color="000000"/>
        </w:rPr>
      </w:pPr>
      <w:r>
        <w:rPr>
          <w:rFonts w:ascii="Aptos" w:hAnsi="Aptos" w:cstheme="minorHAnsi"/>
          <w:sz w:val="22"/>
          <w:szCs w:val="22"/>
        </w:rPr>
        <w:t>Focus groups take place</w:t>
      </w:r>
    </w:p>
    <w:p w14:paraId="2062ABA5" w14:textId="77777777" w:rsidR="002C30E8" w:rsidRPr="00D20E3F" w:rsidRDefault="002C30E8" w:rsidP="00EE1879">
      <w:pPr>
        <w:pStyle w:val="ListParagraph"/>
        <w:numPr>
          <w:ilvl w:val="1"/>
          <w:numId w:val="17"/>
        </w:numPr>
        <w:spacing w:before="120" w:after="120" w:line="276" w:lineRule="auto"/>
        <w:jc w:val="both"/>
        <w:outlineLvl w:val="0"/>
        <w:rPr>
          <w:rFonts w:ascii="Aptos" w:eastAsia="Arial Unicode MS" w:hAnsi="Aptos" w:cstheme="minorHAnsi"/>
          <w:color w:val="000000"/>
          <w:sz w:val="22"/>
          <w:szCs w:val="22"/>
          <w:u w:color="000000"/>
        </w:rPr>
      </w:pPr>
      <w:r>
        <w:rPr>
          <w:rFonts w:ascii="Aptos" w:hAnsi="Aptos" w:cstheme="minorHAnsi"/>
          <w:sz w:val="22"/>
          <w:szCs w:val="22"/>
        </w:rPr>
        <w:t>Analysis of survey and focus group data</w:t>
      </w:r>
    </w:p>
    <w:p w14:paraId="669B5E5E" w14:textId="262F8D8C" w:rsidR="00055C99" w:rsidRPr="00055C99" w:rsidRDefault="002C30E8" w:rsidP="00EE1879">
      <w:pPr>
        <w:pStyle w:val="ListParagraph"/>
        <w:numPr>
          <w:ilvl w:val="0"/>
          <w:numId w:val="17"/>
        </w:numPr>
        <w:spacing w:before="120" w:after="120" w:line="276" w:lineRule="auto"/>
        <w:jc w:val="both"/>
        <w:outlineLvl w:val="0"/>
        <w:rPr>
          <w:rFonts w:ascii="Aptos" w:eastAsia="Arial Unicode MS" w:hAnsi="Aptos" w:cstheme="minorHAnsi"/>
          <w:color w:val="000000"/>
          <w:sz w:val="22"/>
          <w:szCs w:val="22"/>
          <w:u w:color="000000"/>
        </w:rPr>
      </w:pPr>
      <w:r>
        <w:rPr>
          <w:rFonts w:ascii="Aptos" w:hAnsi="Aptos" w:cstheme="minorHAnsi"/>
          <w:sz w:val="22"/>
          <w:szCs w:val="22"/>
        </w:rPr>
        <w:t>April – June 2025:</w:t>
      </w:r>
    </w:p>
    <w:p w14:paraId="4133AD6C" w14:textId="78035D64" w:rsidR="00055C99" w:rsidRDefault="00055C99" w:rsidP="00EE1879">
      <w:pPr>
        <w:pStyle w:val="ListParagraph"/>
        <w:numPr>
          <w:ilvl w:val="1"/>
          <w:numId w:val="17"/>
        </w:numPr>
        <w:spacing w:before="120" w:after="120" w:line="276" w:lineRule="auto"/>
        <w:jc w:val="both"/>
        <w:outlineLvl w:val="0"/>
        <w:rPr>
          <w:rFonts w:ascii="Aptos" w:eastAsia="Arial Unicode MS" w:hAnsi="Aptos" w:cstheme="minorHAnsi"/>
          <w:color w:val="000000"/>
          <w:sz w:val="22"/>
          <w:szCs w:val="22"/>
          <w:u w:color="000000"/>
        </w:rPr>
      </w:pPr>
      <w:r>
        <w:rPr>
          <w:rFonts w:ascii="Aptos" w:eastAsia="Arial Unicode MS" w:hAnsi="Aptos" w:cstheme="minorHAnsi"/>
          <w:color w:val="000000"/>
          <w:sz w:val="22"/>
          <w:szCs w:val="22"/>
          <w:u w:color="000000"/>
        </w:rPr>
        <w:t xml:space="preserve">Potential for direct engagement with other key stakeholders – e.g. HSE, DoH, IPU, </w:t>
      </w:r>
      <w:r w:rsidR="00791E5A">
        <w:rPr>
          <w:rFonts w:ascii="Aptos" w:eastAsia="Arial Unicode MS" w:hAnsi="Aptos" w:cstheme="minorHAnsi"/>
          <w:color w:val="000000"/>
          <w:sz w:val="22"/>
          <w:szCs w:val="22"/>
          <w:u w:color="000000"/>
        </w:rPr>
        <w:t>IFPA, USI, etc.</w:t>
      </w:r>
    </w:p>
    <w:p w14:paraId="6346D7C3" w14:textId="0955F20E" w:rsidR="002C30E8" w:rsidRDefault="002C30E8" w:rsidP="00EE1879">
      <w:pPr>
        <w:pStyle w:val="ListParagraph"/>
        <w:numPr>
          <w:ilvl w:val="1"/>
          <w:numId w:val="17"/>
        </w:numPr>
        <w:spacing w:before="120" w:after="120" w:line="276" w:lineRule="auto"/>
        <w:jc w:val="both"/>
        <w:outlineLvl w:val="0"/>
        <w:rPr>
          <w:rFonts w:ascii="Aptos" w:eastAsia="Arial Unicode MS" w:hAnsi="Aptos" w:cstheme="minorHAnsi"/>
          <w:color w:val="000000"/>
          <w:sz w:val="22"/>
          <w:szCs w:val="22"/>
          <w:u w:color="000000"/>
        </w:rPr>
      </w:pPr>
      <w:r>
        <w:rPr>
          <w:rFonts w:ascii="Aptos" w:eastAsia="Arial Unicode MS" w:hAnsi="Aptos" w:cstheme="minorHAnsi"/>
          <w:color w:val="000000"/>
          <w:sz w:val="22"/>
          <w:szCs w:val="22"/>
          <w:u w:color="000000"/>
        </w:rPr>
        <w:t xml:space="preserve">Analysis and write-up </w:t>
      </w:r>
      <w:proofErr w:type="gramStart"/>
      <w:r>
        <w:rPr>
          <w:rFonts w:ascii="Aptos" w:eastAsia="Arial Unicode MS" w:hAnsi="Aptos" w:cstheme="minorHAnsi"/>
          <w:color w:val="000000"/>
          <w:sz w:val="22"/>
          <w:szCs w:val="22"/>
          <w:u w:color="000000"/>
        </w:rPr>
        <w:t>continues</w:t>
      </w:r>
      <w:proofErr w:type="gramEnd"/>
    </w:p>
    <w:p w14:paraId="2FD03DDD" w14:textId="284371CC" w:rsidR="002C30E8" w:rsidRPr="00A13744" w:rsidRDefault="74B865A0" w:rsidP="00EE1879">
      <w:pPr>
        <w:pStyle w:val="ListParagraph"/>
        <w:numPr>
          <w:ilvl w:val="1"/>
          <w:numId w:val="17"/>
        </w:numPr>
        <w:spacing w:before="120" w:after="120" w:line="276" w:lineRule="auto"/>
        <w:jc w:val="both"/>
        <w:outlineLvl w:val="0"/>
        <w:rPr>
          <w:rFonts w:ascii="Aptos" w:eastAsia="Arial Unicode MS" w:hAnsi="Aptos" w:cstheme="minorBidi"/>
          <w:color w:val="000000"/>
          <w:sz w:val="22"/>
          <w:szCs w:val="22"/>
        </w:rPr>
      </w:pPr>
      <w:r w:rsidRPr="3E43EB11">
        <w:rPr>
          <w:rFonts w:ascii="Aptos" w:eastAsia="Arial Unicode MS" w:hAnsi="Aptos" w:cstheme="minorBidi"/>
          <w:color w:val="000000" w:themeColor="text1"/>
          <w:sz w:val="22"/>
          <w:szCs w:val="22"/>
        </w:rPr>
        <w:t>The first</w:t>
      </w:r>
      <w:r w:rsidR="2D9E523C" w:rsidRPr="3E43EB11">
        <w:rPr>
          <w:rFonts w:ascii="Aptos" w:eastAsia="Arial Unicode MS" w:hAnsi="Aptos" w:cstheme="minorBidi"/>
          <w:color w:val="000000" w:themeColor="text1"/>
          <w:sz w:val="22"/>
          <w:szCs w:val="22"/>
        </w:rPr>
        <w:t xml:space="preserve"> draft is due </w:t>
      </w:r>
      <w:r w:rsidR="10532AFE" w:rsidRPr="3E43EB11">
        <w:rPr>
          <w:rFonts w:ascii="Aptos" w:eastAsia="Arial Unicode MS" w:hAnsi="Aptos" w:cstheme="minorBidi"/>
          <w:color w:val="000000" w:themeColor="text1"/>
          <w:sz w:val="22"/>
          <w:szCs w:val="22"/>
        </w:rPr>
        <w:t xml:space="preserve">in early May. </w:t>
      </w:r>
      <w:r w:rsidR="2D9E523C" w:rsidRPr="3E43EB11">
        <w:rPr>
          <w:rFonts w:ascii="Aptos" w:hAnsi="Aptos" w:cstheme="minorBidi"/>
          <w:sz w:val="22"/>
          <w:szCs w:val="22"/>
        </w:rPr>
        <w:t xml:space="preserve">This will be reviewed by Project Advisory </w:t>
      </w:r>
      <w:r w:rsidR="003A3D8B" w:rsidRPr="3E43EB11">
        <w:rPr>
          <w:rFonts w:ascii="Aptos" w:hAnsi="Aptos" w:cstheme="minorBidi"/>
          <w:sz w:val="22"/>
          <w:szCs w:val="22"/>
        </w:rPr>
        <w:t>Group,</w:t>
      </w:r>
      <w:r w:rsidR="003A3D8B">
        <w:rPr>
          <w:rFonts w:ascii="Aptos" w:hAnsi="Aptos" w:cstheme="minorBidi"/>
          <w:sz w:val="22"/>
          <w:szCs w:val="22"/>
        </w:rPr>
        <w:t xml:space="preserve"> with</w:t>
      </w:r>
      <w:r w:rsidR="006D78FA">
        <w:rPr>
          <w:rFonts w:ascii="Aptos" w:hAnsi="Aptos" w:cstheme="minorBidi"/>
          <w:sz w:val="22"/>
          <w:szCs w:val="22"/>
        </w:rPr>
        <w:t xml:space="preserve"> </w:t>
      </w:r>
      <w:r w:rsidR="008D39B5">
        <w:rPr>
          <w:rFonts w:ascii="Aptos" w:hAnsi="Aptos" w:cstheme="minorBidi"/>
          <w:sz w:val="22"/>
          <w:szCs w:val="22"/>
        </w:rPr>
        <w:t>a final</w:t>
      </w:r>
      <w:r w:rsidR="006D78FA">
        <w:rPr>
          <w:rFonts w:ascii="Aptos" w:hAnsi="Aptos" w:cstheme="minorBidi"/>
          <w:sz w:val="22"/>
          <w:szCs w:val="22"/>
        </w:rPr>
        <w:t xml:space="preserve"> sign off from </w:t>
      </w:r>
      <w:proofErr w:type="spellStart"/>
      <w:r w:rsidR="006D78FA">
        <w:rPr>
          <w:rFonts w:ascii="Aptos" w:hAnsi="Aptos" w:cstheme="minorBidi"/>
          <w:sz w:val="22"/>
          <w:szCs w:val="22"/>
        </w:rPr>
        <w:t>DoH</w:t>
      </w:r>
      <w:proofErr w:type="spellEnd"/>
      <w:r w:rsidR="004820C5">
        <w:rPr>
          <w:rFonts w:ascii="Aptos" w:hAnsi="Aptos" w:cstheme="minorBidi"/>
          <w:sz w:val="22"/>
          <w:szCs w:val="22"/>
        </w:rPr>
        <w:t xml:space="preserve"> and NWC</w:t>
      </w:r>
    </w:p>
    <w:p w14:paraId="62E221F2" w14:textId="77777777" w:rsidR="002C30E8" w:rsidRPr="00A13744" w:rsidRDefault="002C30E8" w:rsidP="00EE1879">
      <w:pPr>
        <w:pStyle w:val="ListParagraph"/>
        <w:numPr>
          <w:ilvl w:val="1"/>
          <w:numId w:val="17"/>
        </w:numPr>
        <w:spacing w:before="120" w:after="120" w:line="276" w:lineRule="auto"/>
        <w:jc w:val="both"/>
        <w:outlineLvl w:val="0"/>
        <w:rPr>
          <w:rFonts w:ascii="Aptos" w:eastAsia="Arial Unicode MS" w:hAnsi="Aptos" w:cstheme="minorHAnsi"/>
          <w:color w:val="000000"/>
          <w:sz w:val="22"/>
          <w:szCs w:val="22"/>
          <w:u w:color="000000"/>
        </w:rPr>
      </w:pPr>
      <w:r>
        <w:rPr>
          <w:rFonts w:ascii="Aptos" w:hAnsi="Aptos" w:cstheme="minorHAnsi"/>
          <w:sz w:val="22"/>
          <w:szCs w:val="22"/>
        </w:rPr>
        <w:t xml:space="preserve">Report should be </w:t>
      </w:r>
      <w:proofErr w:type="spellStart"/>
      <w:r>
        <w:rPr>
          <w:rFonts w:ascii="Aptos" w:hAnsi="Aptos" w:cstheme="minorHAnsi"/>
          <w:sz w:val="22"/>
          <w:szCs w:val="22"/>
        </w:rPr>
        <w:t>finalised</w:t>
      </w:r>
      <w:proofErr w:type="spellEnd"/>
      <w:r>
        <w:rPr>
          <w:rFonts w:ascii="Aptos" w:hAnsi="Aptos" w:cstheme="minorHAnsi"/>
          <w:sz w:val="22"/>
          <w:szCs w:val="22"/>
        </w:rPr>
        <w:t xml:space="preserve"> by the end of June 2025</w:t>
      </w:r>
    </w:p>
    <w:p w14:paraId="183D38E1" w14:textId="77777777" w:rsidR="002C30E8" w:rsidRPr="00364D28" w:rsidRDefault="002C30E8" w:rsidP="00EE1879">
      <w:pPr>
        <w:pStyle w:val="ListParagraph"/>
        <w:numPr>
          <w:ilvl w:val="0"/>
          <w:numId w:val="17"/>
        </w:numPr>
        <w:spacing w:before="120" w:after="120" w:line="276" w:lineRule="auto"/>
        <w:jc w:val="both"/>
        <w:outlineLvl w:val="0"/>
        <w:rPr>
          <w:rFonts w:ascii="Aptos" w:eastAsia="Arial Unicode MS" w:hAnsi="Aptos" w:cstheme="minorHAnsi"/>
          <w:color w:val="000000"/>
          <w:sz w:val="22"/>
          <w:szCs w:val="22"/>
          <w:u w:color="000000"/>
        </w:rPr>
      </w:pPr>
      <w:r>
        <w:rPr>
          <w:rFonts w:ascii="Aptos" w:hAnsi="Aptos" w:cstheme="minorHAnsi"/>
          <w:sz w:val="22"/>
          <w:szCs w:val="22"/>
        </w:rPr>
        <w:t>July 2025:</w:t>
      </w:r>
    </w:p>
    <w:p w14:paraId="7FBBBBCB" w14:textId="76894497" w:rsidR="002C30E8" w:rsidRPr="00D20E3F" w:rsidRDefault="002C30E8" w:rsidP="00EE1879">
      <w:pPr>
        <w:pStyle w:val="ListParagraph"/>
        <w:numPr>
          <w:ilvl w:val="1"/>
          <w:numId w:val="17"/>
        </w:numPr>
        <w:spacing w:before="120" w:after="120" w:line="276" w:lineRule="auto"/>
        <w:jc w:val="both"/>
        <w:outlineLvl w:val="0"/>
        <w:rPr>
          <w:rFonts w:ascii="Aptos" w:eastAsia="Arial Unicode MS" w:hAnsi="Aptos" w:cstheme="minorHAnsi"/>
          <w:color w:val="000000"/>
          <w:sz w:val="22"/>
          <w:szCs w:val="22"/>
          <w:u w:color="000000"/>
        </w:rPr>
      </w:pPr>
      <w:r>
        <w:rPr>
          <w:rFonts w:ascii="Aptos" w:hAnsi="Aptos" w:cstheme="minorHAnsi"/>
          <w:sz w:val="22"/>
          <w:szCs w:val="22"/>
        </w:rPr>
        <w:t xml:space="preserve">Presentation at report launch </w:t>
      </w:r>
      <w:proofErr w:type="spellStart"/>
      <w:r>
        <w:rPr>
          <w:rFonts w:ascii="Aptos" w:hAnsi="Aptos" w:cstheme="minorHAnsi"/>
          <w:sz w:val="22"/>
          <w:szCs w:val="22"/>
        </w:rPr>
        <w:t>organised</w:t>
      </w:r>
      <w:proofErr w:type="spellEnd"/>
      <w:r>
        <w:rPr>
          <w:rFonts w:ascii="Aptos" w:hAnsi="Aptos" w:cstheme="minorHAnsi"/>
          <w:sz w:val="22"/>
          <w:szCs w:val="22"/>
        </w:rPr>
        <w:t xml:space="preserve"> by NWC</w:t>
      </w:r>
      <w:r w:rsidR="008A4CCF">
        <w:rPr>
          <w:rFonts w:ascii="Aptos" w:hAnsi="Aptos" w:cstheme="minorHAnsi"/>
          <w:sz w:val="22"/>
          <w:szCs w:val="22"/>
        </w:rPr>
        <w:t xml:space="preserve"> and </w:t>
      </w:r>
      <w:proofErr w:type="spellStart"/>
      <w:r w:rsidR="008A4CCF">
        <w:rPr>
          <w:rFonts w:ascii="Aptos" w:hAnsi="Aptos" w:cstheme="minorHAnsi"/>
          <w:sz w:val="22"/>
          <w:szCs w:val="22"/>
        </w:rPr>
        <w:t>DoH</w:t>
      </w:r>
      <w:proofErr w:type="spellEnd"/>
    </w:p>
    <w:p w14:paraId="0CD471EB" w14:textId="77777777" w:rsidR="00D53464" w:rsidRPr="00092D34" w:rsidRDefault="00D53464" w:rsidP="00EE1879">
      <w:pPr>
        <w:pStyle w:val="Heading1"/>
        <w:jc w:val="both"/>
        <w:rPr>
          <w:rFonts w:ascii="Aptos" w:hAnsi="Aptos" w:cstheme="minorHAnsi"/>
          <w:b/>
          <w:bCs/>
          <w:color w:val="800080"/>
          <w:sz w:val="22"/>
          <w:szCs w:val="22"/>
          <w:u w:color="800080"/>
        </w:rPr>
      </w:pPr>
      <w:r w:rsidRPr="00092D34">
        <w:rPr>
          <w:rFonts w:ascii="Aptos" w:hAnsi="Aptos" w:cstheme="minorHAnsi"/>
          <w:b/>
          <w:bCs/>
          <w:color w:val="800080"/>
          <w:sz w:val="22"/>
          <w:szCs w:val="22"/>
          <w:u w:color="800080"/>
        </w:rPr>
        <w:lastRenderedPageBreak/>
        <w:t>Project Budget</w:t>
      </w:r>
    </w:p>
    <w:p w14:paraId="4D22F200" w14:textId="0F06D8E5" w:rsidR="00D53464" w:rsidRPr="00EC7044" w:rsidRDefault="147BB283" w:rsidP="00EE1879">
      <w:pPr>
        <w:pStyle w:val="Body1"/>
        <w:spacing w:after="240" w:line="276" w:lineRule="auto"/>
        <w:rPr>
          <w:rFonts w:ascii="Aptos" w:hAnsi="Aptos" w:cstheme="minorBidi"/>
        </w:rPr>
      </w:pPr>
      <w:r w:rsidRPr="3E43EB11">
        <w:rPr>
          <w:rFonts w:ascii="Aptos" w:hAnsi="Aptos" w:cstheme="minorBidi"/>
        </w:rPr>
        <w:t xml:space="preserve">The total budget for the Project is </w:t>
      </w:r>
      <w:r w:rsidR="4E394BE9" w:rsidRPr="3E43EB11">
        <w:rPr>
          <w:rFonts w:ascii="Aptos" w:hAnsi="Aptos" w:cstheme="minorBidi"/>
          <w:b/>
          <w:bCs/>
          <w:color w:val="2E3917"/>
        </w:rPr>
        <w:t>€</w:t>
      </w:r>
      <w:r w:rsidR="57E89717" w:rsidRPr="3E43EB11">
        <w:rPr>
          <w:rFonts w:ascii="Aptos" w:hAnsi="Aptos" w:cstheme="minorBidi"/>
          <w:b/>
          <w:bCs/>
          <w:color w:val="2E3917"/>
        </w:rPr>
        <w:t>27,000</w:t>
      </w:r>
      <w:r w:rsidRPr="3E43EB11">
        <w:rPr>
          <w:rFonts w:ascii="Aptos" w:hAnsi="Aptos" w:cstheme="minorBidi"/>
          <w:b/>
          <w:bCs/>
          <w:color w:val="2E3917"/>
        </w:rPr>
        <w:t xml:space="preserve"> inclusive </w:t>
      </w:r>
      <w:r w:rsidRPr="3E43EB11">
        <w:rPr>
          <w:rFonts w:ascii="Aptos" w:hAnsi="Aptos" w:cstheme="minorBidi"/>
        </w:rPr>
        <w:t xml:space="preserve">of VAT and all expenses. </w:t>
      </w:r>
    </w:p>
    <w:p w14:paraId="50AADB97" w14:textId="77777777" w:rsidR="00D53464" w:rsidRPr="00092D34" w:rsidRDefault="00D53464" w:rsidP="00EE1879">
      <w:pPr>
        <w:tabs>
          <w:tab w:val="center" w:pos="4153"/>
          <w:tab w:val="right" w:pos="8306"/>
        </w:tabs>
        <w:spacing w:after="120" w:line="276" w:lineRule="auto"/>
        <w:jc w:val="both"/>
        <w:outlineLvl w:val="0"/>
        <w:rPr>
          <w:rFonts w:ascii="Aptos" w:eastAsia="Arial Unicode MS" w:hAnsi="Aptos" w:cstheme="minorBidi"/>
          <w:b/>
          <w:color w:val="800080"/>
          <w:sz w:val="22"/>
          <w:szCs w:val="22"/>
        </w:rPr>
      </w:pPr>
      <w:r w:rsidRPr="29BFBB5C">
        <w:rPr>
          <w:rFonts w:ascii="Aptos" w:eastAsia="Arial Unicode MS" w:hAnsi="Aptos" w:cstheme="minorBidi"/>
          <w:b/>
          <w:color w:val="800080"/>
          <w:sz w:val="22"/>
          <w:szCs w:val="22"/>
        </w:rPr>
        <w:t>Conditions of Tender</w:t>
      </w:r>
    </w:p>
    <w:p w14:paraId="22BC5524" w14:textId="6A2E32F9" w:rsidR="00526F19" w:rsidRPr="00526F19" w:rsidRDefault="00526F19" w:rsidP="00526F19">
      <w:pPr>
        <w:numPr>
          <w:ilvl w:val="0"/>
          <w:numId w:val="8"/>
        </w:numPr>
        <w:tabs>
          <w:tab w:val="left" w:pos="786"/>
        </w:tabs>
        <w:spacing w:after="120" w:line="276" w:lineRule="auto"/>
        <w:jc w:val="both"/>
        <w:outlineLvl w:val="0"/>
        <w:rPr>
          <w:rFonts w:ascii="Aptos" w:eastAsia="Arial Unicode MS" w:hAnsi="Aptos" w:cstheme="minorHAnsi"/>
          <w:color w:val="000000"/>
          <w:sz w:val="22"/>
          <w:szCs w:val="22"/>
          <w:u w:color="000000"/>
        </w:rPr>
      </w:pPr>
      <w:r w:rsidRPr="006C277D">
        <w:rPr>
          <w:rFonts w:ascii="Aptos" w:eastAsia="Arial Unicode MS" w:hAnsi="Aptos" w:cstheme="minorHAnsi"/>
          <w:color w:val="000000"/>
          <w:sz w:val="22"/>
          <w:szCs w:val="22"/>
          <w:u w:color="000000"/>
        </w:rPr>
        <w:t>Tenders that are delivered late will not be considered.</w:t>
      </w:r>
    </w:p>
    <w:p w14:paraId="45B717C8" w14:textId="60F499C7" w:rsidR="00D53464" w:rsidRPr="006C277D" w:rsidRDefault="57F1FD25" w:rsidP="00EE1879">
      <w:pPr>
        <w:numPr>
          <w:ilvl w:val="0"/>
          <w:numId w:val="8"/>
        </w:numPr>
        <w:spacing w:after="120" w:line="276" w:lineRule="auto"/>
        <w:jc w:val="both"/>
        <w:outlineLvl w:val="0"/>
        <w:rPr>
          <w:rFonts w:ascii="Aptos" w:eastAsia="Arial Unicode MS" w:hAnsi="Aptos" w:cstheme="minorBidi"/>
          <w:color w:val="000000"/>
          <w:sz w:val="22"/>
          <w:szCs w:val="22"/>
        </w:rPr>
      </w:pPr>
      <w:r w:rsidRPr="006C277D">
        <w:rPr>
          <w:rFonts w:ascii="Aptos" w:eastAsia="Arial Unicode MS" w:hAnsi="Aptos" w:cstheme="minorBidi"/>
          <w:color w:val="000000" w:themeColor="text1"/>
          <w:sz w:val="22"/>
          <w:szCs w:val="22"/>
        </w:rPr>
        <w:t>NWC reserves the right not to award a contract if no proposal is suitable.</w:t>
      </w:r>
      <w:r w:rsidR="147BB283" w:rsidRPr="006C277D">
        <w:rPr>
          <w:rFonts w:ascii="Aptos" w:eastAsia="Arial Unicode MS" w:hAnsi="Aptos" w:cstheme="minorBidi"/>
          <w:color w:val="000000" w:themeColor="text1"/>
          <w:sz w:val="22"/>
          <w:szCs w:val="22"/>
        </w:rPr>
        <w:t xml:space="preserve">  </w:t>
      </w:r>
    </w:p>
    <w:p w14:paraId="1C182B06" w14:textId="2149CB4D" w:rsidR="00D53464" w:rsidRPr="006C277D" w:rsidRDefault="00D53464" w:rsidP="00EE1879">
      <w:pPr>
        <w:numPr>
          <w:ilvl w:val="0"/>
          <w:numId w:val="8"/>
        </w:numPr>
        <w:tabs>
          <w:tab w:val="left" w:pos="786"/>
        </w:tabs>
        <w:spacing w:after="120" w:line="276" w:lineRule="auto"/>
        <w:jc w:val="both"/>
        <w:outlineLvl w:val="0"/>
        <w:rPr>
          <w:rFonts w:ascii="Aptos" w:eastAsia="Arial Unicode MS" w:hAnsi="Aptos" w:cstheme="minorHAnsi"/>
          <w:color w:val="000000"/>
          <w:sz w:val="22"/>
          <w:szCs w:val="22"/>
          <w:u w:color="000000"/>
        </w:rPr>
      </w:pPr>
      <w:r w:rsidRPr="006C277D">
        <w:rPr>
          <w:rFonts w:ascii="Aptos" w:eastAsia="Arial Unicode MS" w:hAnsi="Aptos" w:cstheme="minorHAnsi"/>
          <w:color w:val="000000"/>
          <w:sz w:val="22"/>
          <w:szCs w:val="22"/>
          <w:u w:color="000000"/>
        </w:rPr>
        <w:t xml:space="preserve">NWC requires that </w:t>
      </w:r>
      <w:r w:rsidR="006437A7">
        <w:rPr>
          <w:rFonts w:ascii="Aptos" w:eastAsia="Arial Unicode MS" w:hAnsi="Aptos" w:cstheme="minorHAnsi"/>
          <w:color w:val="000000"/>
          <w:sz w:val="22"/>
          <w:szCs w:val="22"/>
          <w:u w:color="000000"/>
        </w:rPr>
        <w:t>tenderers</w:t>
      </w:r>
      <w:r w:rsidR="006437A7" w:rsidRPr="006C277D">
        <w:rPr>
          <w:rFonts w:ascii="Aptos" w:eastAsia="Arial Unicode MS" w:hAnsi="Aptos" w:cstheme="minorHAnsi"/>
          <w:color w:val="000000"/>
          <w:sz w:val="22"/>
          <w:szCs w:val="22"/>
          <w:u w:color="000000"/>
        </w:rPr>
        <w:t xml:space="preserve"> </w:t>
      </w:r>
      <w:r w:rsidRPr="006C277D">
        <w:rPr>
          <w:rFonts w:ascii="Aptos" w:eastAsia="Arial Unicode MS" w:hAnsi="Aptos" w:cstheme="minorHAnsi"/>
          <w:color w:val="000000"/>
          <w:sz w:val="22"/>
          <w:szCs w:val="22"/>
          <w:u w:color="000000"/>
        </w:rPr>
        <w:t xml:space="preserve">treat all information provided pursuant to this </w:t>
      </w:r>
      <w:r w:rsidR="00974520">
        <w:rPr>
          <w:rFonts w:ascii="Aptos" w:eastAsia="Arial Unicode MS" w:hAnsi="Aptos" w:cstheme="minorHAnsi"/>
          <w:color w:val="000000"/>
          <w:sz w:val="22"/>
          <w:szCs w:val="22"/>
          <w:u w:color="000000"/>
        </w:rPr>
        <w:t>I</w:t>
      </w:r>
      <w:r w:rsidRPr="006C277D">
        <w:rPr>
          <w:rFonts w:ascii="Aptos" w:eastAsia="Arial Unicode MS" w:hAnsi="Aptos" w:cstheme="minorHAnsi"/>
          <w:color w:val="000000"/>
          <w:sz w:val="22"/>
          <w:szCs w:val="22"/>
          <w:u w:color="000000"/>
        </w:rPr>
        <w:t xml:space="preserve">nvitation to </w:t>
      </w:r>
      <w:r w:rsidR="00974520">
        <w:rPr>
          <w:rFonts w:ascii="Aptos" w:eastAsia="Arial Unicode MS" w:hAnsi="Aptos" w:cstheme="minorHAnsi"/>
          <w:color w:val="000000"/>
          <w:sz w:val="22"/>
          <w:szCs w:val="22"/>
          <w:u w:color="000000"/>
        </w:rPr>
        <w:t>T</w:t>
      </w:r>
      <w:r w:rsidRPr="006C277D">
        <w:rPr>
          <w:rFonts w:ascii="Aptos" w:eastAsia="Arial Unicode MS" w:hAnsi="Aptos" w:cstheme="minorHAnsi"/>
          <w:color w:val="000000"/>
          <w:sz w:val="22"/>
          <w:szCs w:val="22"/>
          <w:u w:color="000000"/>
        </w:rPr>
        <w:t>ender in strict confidence.</w:t>
      </w:r>
    </w:p>
    <w:p w14:paraId="66375713" w14:textId="1F51A9DD" w:rsidR="00D53464" w:rsidRPr="006C277D" w:rsidRDefault="00D53464" w:rsidP="00EE1879">
      <w:pPr>
        <w:numPr>
          <w:ilvl w:val="0"/>
          <w:numId w:val="8"/>
        </w:numPr>
        <w:tabs>
          <w:tab w:val="left" w:pos="786"/>
        </w:tabs>
        <w:spacing w:after="120" w:line="276" w:lineRule="auto"/>
        <w:jc w:val="both"/>
        <w:outlineLvl w:val="0"/>
        <w:rPr>
          <w:rFonts w:ascii="Aptos" w:eastAsia="Arial Unicode MS" w:hAnsi="Aptos" w:cstheme="minorHAnsi"/>
          <w:color w:val="000000"/>
          <w:sz w:val="22"/>
          <w:szCs w:val="22"/>
          <w:u w:color="000000"/>
        </w:rPr>
      </w:pPr>
      <w:r w:rsidRPr="006C277D">
        <w:rPr>
          <w:rFonts w:ascii="Aptos" w:eastAsia="Arial Unicode MS" w:hAnsi="Aptos" w:cstheme="minorHAnsi"/>
          <w:color w:val="000000"/>
          <w:sz w:val="22"/>
          <w:szCs w:val="22"/>
          <w:u w:color="000000"/>
        </w:rPr>
        <w:t>Information supplied by tenderers will be treated as contractually binding. However, NWC reserves the right to seek clarification o</w:t>
      </w:r>
      <w:r w:rsidR="00F10B58" w:rsidRPr="006C277D">
        <w:rPr>
          <w:rFonts w:ascii="Aptos" w:eastAsia="Arial Unicode MS" w:hAnsi="Aptos" w:cstheme="minorHAnsi"/>
          <w:color w:val="000000"/>
          <w:sz w:val="22"/>
          <w:szCs w:val="22"/>
          <w:u w:color="000000"/>
        </w:rPr>
        <w:t>n</w:t>
      </w:r>
      <w:r w:rsidRPr="006C277D">
        <w:rPr>
          <w:rFonts w:ascii="Aptos" w:eastAsia="Arial Unicode MS" w:hAnsi="Aptos" w:cstheme="minorHAnsi"/>
          <w:color w:val="000000"/>
          <w:sz w:val="22"/>
          <w:szCs w:val="22"/>
          <w:u w:color="000000"/>
        </w:rPr>
        <w:t xml:space="preserve"> any such information.</w:t>
      </w:r>
    </w:p>
    <w:p w14:paraId="4F4D4674" w14:textId="5FA1EE6C" w:rsidR="00EC427F" w:rsidRPr="006452F1" w:rsidRDefault="147BB283" w:rsidP="00EE1879">
      <w:pPr>
        <w:numPr>
          <w:ilvl w:val="0"/>
          <w:numId w:val="8"/>
        </w:numPr>
        <w:tabs>
          <w:tab w:val="left" w:pos="786"/>
        </w:tabs>
        <w:spacing w:after="120" w:line="276" w:lineRule="auto"/>
        <w:jc w:val="both"/>
        <w:outlineLvl w:val="0"/>
        <w:rPr>
          <w:rFonts w:ascii="Aptos" w:eastAsia="Arial Unicode MS" w:hAnsi="Aptos" w:cstheme="minorBidi"/>
          <w:color w:val="000000"/>
          <w:sz w:val="22"/>
          <w:szCs w:val="22"/>
        </w:rPr>
      </w:pPr>
      <w:r w:rsidRPr="006C277D">
        <w:rPr>
          <w:rFonts w:ascii="Aptos" w:eastAsia="Arial Unicode MS" w:hAnsi="Aptos" w:cstheme="minorBidi"/>
          <w:color w:val="000000" w:themeColor="text1"/>
          <w:sz w:val="22"/>
          <w:szCs w:val="22"/>
        </w:rPr>
        <w:t>All material gathered and all outputs arising out of the proposed contract will remain the property of NWC</w:t>
      </w:r>
      <w:r w:rsidR="006D78FA">
        <w:rPr>
          <w:rFonts w:ascii="Aptos" w:eastAsia="Arial Unicode MS" w:hAnsi="Aptos" w:cstheme="minorBidi"/>
          <w:color w:val="000000" w:themeColor="text1"/>
          <w:sz w:val="22"/>
          <w:szCs w:val="22"/>
        </w:rPr>
        <w:t xml:space="preserve"> and </w:t>
      </w:r>
      <w:proofErr w:type="spellStart"/>
      <w:r w:rsidR="006D78FA">
        <w:rPr>
          <w:rFonts w:ascii="Aptos" w:eastAsia="Arial Unicode MS" w:hAnsi="Aptos" w:cstheme="minorBidi"/>
          <w:color w:val="000000" w:themeColor="text1"/>
          <w:sz w:val="22"/>
          <w:szCs w:val="22"/>
        </w:rPr>
        <w:t>DoH</w:t>
      </w:r>
      <w:proofErr w:type="spellEnd"/>
      <w:r w:rsidR="51311832" w:rsidRPr="006C277D">
        <w:rPr>
          <w:rFonts w:ascii="Aptos" w:eastAsia="Arial Unicode MS" w:hAnsi="Aptos" w:cstheme="minorBidi"/>
          <w:color w:val="000000" w:themeColor="text1"/>
          <w:sz w:val="22"/>
          <w:szCs w:val="22"/>
        </w:rPr>
        <w:t>.</w:t>
      </w:r>
      <w:r w:rsidRPr="006C277D">
        <w:rPr>
          <w:rFonts w:ascii="Aptos" w:eastAsia="Arial Unicode MS" w:hAnsi="Aptos" w:cstheme="minorBidi"/>
          <w:color w:val="000000" w:themeColor="text1"/>
          <w:sz w:val="22"/>
          <w:szCs w:val="22"/>
        </w:rPr>
        <w:t xml:space="preserve"> Tenderers must agree to this condition</w:t>
      </w:r>
      <w:r w:rsidR="00A60D63">
        <w:rPr>
          <w:rFonts w:ascii="Aptos" w:eastAsia="Arial Unicode MS" w:hAnsi="Aptos" w:cstheme="minorBidi"/>
          <w:color w:val="000000" w:themeColor="text1"/>
          <w:sz w:val="22"/>
          <w:szCs w:val="22"/>
        </w:rPr>
        <w:t>.</w:t>
      </w:r>
    </w:p>
    <w:p w14:paraId="74146232" w14:textId="7B26DD62" w:rsidR="00D53464" w:rsidRPr="00612109" w:rsidRDefault="147BB283" w:rsidP="00EE1879">
      <w:pPr>
        <w:numPr>
          <w:ilvl w:val="0"/>
          <w:numId w:val="8"/>
        </w:numPr>
        <w:tabs>
          <w:tab w:val="left" w:pos="786"/>
        </w:tabs>
        <w:spacing w:after="120" w:line="276" w:lineRule="auto"/>
        <w:jc w:val="both"/>
        <w:outlineLvl w:val="0"/>
        <w:rPr>
          <w:rFonts w:ascii="Aptos" w:eastAsia="Arial Unicode MS" w:hAnsi="Aptos" w:cstheme="minorBidi"/>
          <w:color w:val="000000"/>
          <w:sz w:val="22"/>
          <w:szCs w:val="22"/>
        </w:rPr>
      </w:pPr>
      <w:r w:rsidRPr="006C277D">
        <w:rPr>
          <w:rFonts w:ascii="Aptos" w:eastAsia="Arial Unicode MS" w:hAnsi="Aptos" w:cstheme="minorBidi"/>
          <w:color w:val="000000" w:themeColor="text1"/>
          <w:sz w:val="22"/>
          <w:szCs w:val="22"/>
        </w:rPr>
        <w:t xml:space="preserve">All information and knowledge acquired </w:t>
      </w:r>
      <w:r w:rsidR="00D635D0">
        <w:rPr>
          <w:rFonts w:ascii="Aptos" w:eastAsia="Arial Unicode MS" w:hAnsi="Aptos" w:cstheme="minorBidi"/>
          <w:color w:val="000000" w:themeColor="text1"/>
          <w:sz w:val="22"/>
          <w:szCs w:val="22"/>
        </w:rPr>
        <w:t xml:space="preserve">by the </w:t>
      </w:r>
      <w:r w:rsidR="00286000">
        <w:rPr>
          <w:rFonts w:ascii="Aptos" w:eastAsia="Arial Unicode MS" w:hAnsi="Aptos" w:cstheme="minorBidi"/>
          <w:color w:val="000000" w:themeColor="text1"/>
          <w:sz w:val="22"/>
          <w:szCs w:val="22"/>
        </w:rPr>
        <w:t>successful tenderer</w:t>
      </w:r>
      <w:r w:rsidR="00D635D0">
        <w:rPr>
          <w:rFonts w:ascii="Aptos" w:eastAsia="Arial Unicode MS" w:hAnsi="Aptos" w:cstheme="minorBidi"/>
          <w:color w:val="000000" w:themeColor="text1"/>
          <w:sz w:val="22"/>
          <w:szCs w:val="22"/>
        </w:rPr>
        <w:t xml:space="preserve"> </w:t>
      </w:r>
      <w:r w:rsidR="006D005E">
        <w:rPr>
          <w:rFonts w:ascii="Aptos" w:eastAsia="Arial Unicode MS" w:hAnsi="Aptos" w:cstheme="minorBidi"/>
          <w:color w:val="000000" w:themeColor="text1"/>
          <w:sz w:val="22"/>
          <w:szCs w:val="22"/>
        </w:rPr>
        <w:t xml:space="preserve">during this project </w:t>
      </w:r>
      <w:r w:rsidR="00D635D0">
        <w:rPr>
          <w:rFonts w:ascii="Aptos" w:eastAsia="Arial Unicode MS" w:hAnsi="Aptos" w:cstheme="minorBidi"/>
          <w:color w:val="000000" w:themeColor="text1"/>
          <w:sz w:val="22"/>
          <w:szCs w:val="22"/>
        </w:rPr>
        <w:t xml:space="preserve">must be handled </w:t>
      </w:r>
      <w:r w:rsidR="006D005E">
        <w:rPr>
          <w:rFonts w:ascii="Aptos" w:eastAsia="Arial Unicode MS" w:hAnsi="Aptos" w:cstheme="minorBidi"/>
          <w:color w:val="000000" w:themeColor="text1"/>
          <w:sz w:val="22"/>
          <w:szCs w:val="22"/>
        </w:rPr>
        <w:t>responsibly, ensuring</w:t>
      </w:r>
      <w:r w:rsidR="00B33AD2">
        <w:rPr>
          <w:rFonts w:ascii="Aptos" w:eastAsia="Arial Unicode MS" w:hAnsi="Aptos" w:cstheme="minorBidi"/>
          <w:color w:val="000000" w:themeColor="text1"/>
          <w:sz w:val="22"/>
          <w:szCs w:val="22"/>
        </w:rPr>
        <w:t xml:space="preserve"> </w:t>
      </w:r>
      <w:r w:rsidR="001A0204">
        <w:rPr>
          <w:rFonts w:ascii="Aptos" w:eastAsia="Arial Unicode MS" w:hAnsi="Aptos" w:cstheme="minorBidi"/>
          <w:color w:val="000000" w:themeColor="text1"/>
          <w:sz w:val="22"/>
          <w:szCs w:val="22"/>
        </w:rPr>
        <w:t xml:space="preserve">compliance with </w:t>
      </w:r>
      <w:r w:rsidR="00B33AD2">
        <w:rPr>
          <w:rFonts w:ascii="Aptos" w:eastAsia="Arial Unicode MS" w:hAnsi="Aptos" w:cstheme="minorBidi"/>
          <w:color w:val="000000" w:themeColor="text1"/>
          <w:sz w:val="22"/>
          <w:szCs w:val="22"/>
        </w:rPr>
        <w:t>GDPR</w:t>
      </w:r>
      <w:r w:rsidR="00666C57">
        <w:rPr>
          <w:rFonts w:ascii="Aptos" w:eastAsia="Arial Unicode MS" w:hAnsi="Aptos" w:cstheme="minorBidi"/>
          <w:color w:val="000000" w:themeColor="text1"/>
          <w:sz w:val="22"/>
          <w:szCs w:val="22"/>
        </w:rPr>
        <w:t xml:space="preserve"> standards and best practices</w:t>
      </w:r>
      <w:r w:rsidR="001A0204">
        <w:rPr>
          <w:rFonts w:ascii="Aptos" w:eastAsia="Arial Unicode MS" w:hAnsi="Aptos" w:cstheme="minorBidi"/>
          <w:color w:val="000000" w:themeColor="text1"/>
          <w:sz w:val="22"/>
          <w:szCs w:val="22"/>
        </w:rPr>
        <w:t>.</w:t>
      </w:r>
      <w:r w:rsidR="00B33AD2">
        <w:rPr>
          <w:rFonts w:ascii="Aptos" w:eastAsia="Arial Unicode MS" w:hAnsi="Aptos" w:cstheme="minorBidi"/>
          <w:color w:val="000000" w:themeColor="text1"/>
          <w:sz w:val="22"/>
          <w:szCs w:val="22"/>
        </w:rPr>
        <w:t xml:space="preserve"> </w:t>
      </w:r>
    </w:p>
    <w:p w14:paraId="408583B0" w14:textId="63C190FD" w:rsidR="00D96C72" w:rsidRPr="006C277D" w:rsidRDefault="00356C80" w:rsidP="00EE1879">
      <w:pPr>
        <w:numPr>
          <w:ilvl w:val="0"/>
          <w:numId w:val="8"/>
        </w:numPr>
        <w:tabs>
          <w:tab w:val="left" w:pos="786"/>
        </w:tabs>
        <w:spacing w:after="120" w:line="276" w:lineRule="auto"/>
        <w:jc w:val="both"/>
        <w:outlineLvl w:val="0"/>
        <w:rPr>
          <w:rFonts w:ascii="Aptos" w:eastAsia="Arial Unicode MS" w:hAnsi="Aptos" w:cstheme="minorHAnsi"/>
          <w:color w:val="000000"/>
          <w:sz w:val="22"/>
          <w:szCs w:val="22"/>
          <w:u w:color="000000"/>
        </w:rPr>
      </w:pPr>
      <w:r w:rsidRPr="006C277D">
        <w:rPr>
          <w:rFonts w:ascii="Aptos" w:eastAsia="Arial Unicode MS" w:hAnsi="Aptos" w:cstheme="minorHAnsi"/>
          <w:color w:val="000000"/>
          <w:sz w:val="22"/>
          <w:szCs w:val="22"/>
          <w:u w:color="000000"/>
        </w:rPr>
        <w:t xml:space="preserve">Contractors must retain records of tax reference numbers for any </w:t>
      </w:r>
      <w:r w:rsidR="00092D34" w:rsidRPr="006C277D">
        <w:rPr>
          <w:rFonts w:ascii="Aptos" w:eastAsia="Arial Unicode MS" w:hAnsi="Aptos" w:cstheme="minorHAnsi"/>
          <w:color w:val="000000"/>
          <w:sz w:val="22"/>
          <w:szCs w:val="22"/>
          <w:u w:color="000000"/>
        </w:rPr>
        <w:t>subcontractors</w:t>
      </w:r>
      <w:r w:rsidRPr="006C277D">
        <w:rPr>
          <w:rFonts w:ascii="Aptos" w:eastAsia="Arial Unicode MS" w:hAnsi="Aptos" w:cstheme="minorHAnsi"/>
          <w:color w:val="000000"/>
          <w:sz w:val="22"/>
          <w:szCs w:val="22"/>
          <w:u w:color="000000"/>
        </w:rPr>
        <w:t xml:space="preserve">, whose payments exceed €5,000 including VAT.  </w:t>
      </w:r>
    </w:p>
    <w:p w14:paraId="774D9789" w14:textId="38857CED" w:rsidR="00D53464" w:rsidRPr="006C277D" w:rsidRDefault="00D53464" w:rsidP="00EE1879">
      <w:pPr>
        <w:numPr>
          <w:ilvl w:val="0"/>
          <w:numId w:val="8"/>
        </w:numPr>
        <w:tabs>
          <w:tab w:val="left" w:pos="786"/>
        </w:tabs>
        <w:spacing w:after="120" w:line="276" w:lineRule="auto"/>
        <w:jc w:val="both"/>
        <w:outlineLvl w:val="0"/>
        <w:rPr>
          <w:rFonts w:ascii="Aptos" w:eastAsia="Arial Unicode MS" w:hAnsi="Aptos" w:cstheme="minorHAnsi"/>
          <w:color w:val="000000"/>
          <w:sz w:val="22"/>
          <w:szCs w:val="22"/>
          <w:u w:color="000000"/>
        </w:rPr>
      </w:pPr>
      <w:r w:rsidRPr="006C277D">
        <w:rPr>
          <w:rFonts w:ascii="Aptos" w:eastAsia="Arial Unicode MS" w:hAnsi="Aptos" w:cstheme="minorHAnsi"/>
          <w:color w:val="000000"/>
          <w:sz w:val="22"/>
          <w:szCs w:val="22"/>
          <w:u w:color="000000"/>
        </w:rPr>
        <w:t xml:space="preserve">Any conflicts of interest involving a contractor (or contractors in the event of a group or consortium bid) must be fully disclosed to NWC, particularly where there is a conflict of interest in relation to any recommendations or proposals put forward by the tenderer.  </w:t>
      </w:r>
    </w:p>
    <w:p w14:paraId="76BB4E70" w14:textId="0EBA93DF" w:rsidR="00D53464" w:rsidRPr="006C277D" w:rsidRDefault="00D53464" w:rsidP="00EE1879">
      <w:pPr>
        <w:pStyle w:val="Body1"/>
        <w:numPr>
          <w:ilvl w:val="0"/>
          <w:numId w:val="8"/>
        </w:numPr>
        <w:tabs>
          <w:tab w:val="left" w:pos="786"/>
        </w:tabs>
        <w:spacing w:after="120" w:line="276" w:lineRule="auto"/>
        <w:rPr>
          <w:rFonts w:ascii="Aptos" w:hAnsi="Aptos" w:cstheme="minorHAnsi"/>
          <w:szCs w:val="22"/>
        </w:rPr>
      </w:pPr>
      <w:r w:rsidRPr="006C277D">
        <w:rPr>
          <w:rFonts w:ascii="Aptos" w:hAnsi="Aptos" w:cstheme="minorHAnsi"/>
          <w:szCs w:val="22"/>
        </w:rPr>
        <w:t>NWC will not be liable for any costs incurred in the preparation of the tender.</w:t>
      </w:r>
    </w:p>
    <w:p w14:paraId="0ABD1FA5" w14:textId="497527A5" w:rsidR="00D53464" w:rsidRPr="006C277D" w:rsidRDefault="00D53464" w:rsidP="00EE1879">
      <w:pPr>
        <w:numPr>
          <w:ilvl w:val="0"/>
          <w:numId w:val="8"/>
        </w:numPr>
        <w:tabs>
          <w:tab w:val="left" w:pos="786"/>
        </w:tabs>
        <w:spacing w:after="120" w:line="276" w:lineRule="auto"/>
        <w:jc w:val="both"/>
        <w:outlineLvl w:val="0"/>
        <w:rPr>
          <w:rFonts w:ascii="Aptos" w:eastAsia="Arial Unicode MS" w:hAnsi="Aptos" w:cstheme="minorHAnsi"/>
          <w:color w:val="000000"/>
          <w:sz w:val="22"/>
          <w:szCs w:val="22"/>
          <w:u w:color="000000"/>
        </w:rPr>
      </w:pPr>
      <w:r w:rsidRPr="006C277D">
        <w:rPr>
          <w:rFonts w:ascii="Aptos" w:eastAsia="Arial Unicode MS" w:hAnsi="Aptos" w:cstheme="minorHAnsi"/>
          <w:color w:val="000000"/>
          <w:sz w:val="22"/>
          <w:szCs w:val="22"/>
          <w:u w:color="000000"/>
        </w:rPr>
        <w:t xml:space="preserve">Payment for all services covered by this Invitation to </w:t>
      </w:r>
      <w:r w:rsidR="003206C7">
        <w:rPr>
          <w:rFonts w:ascii="Aptos" w:eastAsia="Arial Unicode MS" w:hAnsi="Aptos" w:cstheme="minorHAnsi"/>
          <w:color w:val="000000"/>
          <w:sz w:val="22"/>
          <w:szCs w:val="22"/>
          <w:u w:color="000000"/>
        </w:rPr>
        <w:t>T</w:t>
      </w:r>
      <w:r w:rsidRPr="006C277D">
        <w:rPr>
          <w:rFonts w:ascii="Aptos" w:eastAsia="Arial Unicode MS" w:hAnsi="Aptos" w:cstheme="minorHAnsi"/>
          <w:color w:val="000000"/>
          <w:sz w:val="22"/>
          <w:szCs w:val="22"/>
          <w:u w:color="000000"/>
        </w:rPr>
        <w:t xml:space="preserve">ender will be </w:t>
      </w:r>
      <w:proofErr w:type="gramStart"/>
      <w:r w:rsidRPr="006C277D">
        <w:rPr>
          <w:rFonts w:ascii="Aptos" w:eastAsia="Arial Unicode MS" w:hAnsi="Aptos" w:cstheme="minorHAnsi"/>
          <w:color w:val="000000"/>
          <w:sz w:val="22"/>
          <w:szCs w:val="22"/>
          <w:u w:color="000000"/>
        </w:rPr>
        <w:t>on foot</w:t>
      </w:r>
      <w:proofErr w:type="gramEnd"/>
      <w:r w:rsidRPr="006C277D">
        <w:rPr>
          <w:rFonts w:ascii="Aptos" w:eastAsia="Arial Unicode MS" w:hAnsi="Aptos" w:cstheme="minorHAnsi"/>
          <w:color w:val="000000"/>
          <w:sz w:val="22"/>
          <w:szCs w:val="22"/>
          <w:u w:color="000000"/>
        </w:rPr>
        <w:t xml:space="preserve"> of appropriate invoices.  Invoicing arrangements will be agreed with the successful supplier(s), subject to the terms of the Prompt Payment of Accounts Act (27 of 1997).</w:t>
      </w:r>
    </w:p>
    <w:p w14:paraId="1BF6C1D6" w14:textId="503E86C2" w:rsidR="00EF63CC" w:rsidRPr="006C277D" w:rsidRDefault="00D53464" w:rsidP="00EE1879">
      <w:pPr>
        <w:pStyle w:val="Body1"/>
        <w:numPr>
          <w:ilvl w:val="0"/>
          <w:numId w:val="8"/>
        </w:numPr>
        <w:tabs>
          <w:tab w:val="left" w:pos="786"/>
        </w:tabs>
        <w:spacing w:after="120" w:line="276" w:lineRule="auto"/>
        <w:rPr>
          <w:rFonts w:ascii="Aptos" w:hAnsi="Aptos" w:cstheme="minorHAnsi"/>
          <w:szCs w:val="22"/>
          <w:lang w:val="en-US"/>
        </w:rPr>
      </w:pPr>
      <w:r w:rsidRPr="006C277D">
        <w:rPr>
          <w:rFonts w:ascii="Aptos" w:hAnsi="Aptos" w:cstheme="minorHAnsi"/>
          <w:szCs w:val="22"/>
        </w:rPr>
        <w:t xml:space="preserve">Payment of all services covered by this invitation to </w:t>
      </w:r>
      <w:r w:rsidR="003206C7">
        <w:rPr>
          <w:rFonts w:ascii="Aptos" w:hAnsi="Aptos" w:cstheme="minorHAnsi"/>
          <w:szCs w:val="22"/>
        </w:rPr>
        <w:t>T</w:t>
      </w:r>
      <w:r w:rsidRPr="006C277D">
        <w:rPr>
          <w:rFonts w:ascii="Aptos" w:hAnsi="Aptos" w:cstheme="minorHAnsi"/>
          <w:szCs w:val="22"/>
        </w:rPr>
        <w:t xml:space="preserve">ender will be </w:t>
      </w:r>
      <w:r w:rsidR="00F10B58" w:rsidRPr="006C277D">
        <w:rPr>
          <w:rFonts w:ascii="Aptos" w:hAnsi="Aptos" w:cstheme="minorHAnsi"/>
          <w:szCs w:val="22"/>
        </w:rPr>
        <w:t>based on</w:t>
      </w:r>
      <w:r w:rsidRPr="006C277D">
        <w:rPr>
          <w:rFonts w:ascii="Aptos" w:hAnsi="Aptos" w:cstheme="minorHAnsi"/>
          <w:szCs w:val="22"/>
        </w:rPr>
        <w:t xml:space="preserve"> the agreed contract price, completion of agreed stages of the work plan and upon the submission of the appropriate invoices. </w:t>
      </w:r>
    </w:p>
    <w:p w14:paraId="6EB87284" w14:textId="61F0235E" w:rsidR="00D53464" w:rsidRPr="006C277D" w:rsidRDefault="00E20D1E" w:rsidP="00EE1879">
      <w:pPr>
        <w:pStyle w:val="Body1"/>
        <w:numPr>
          <w:ilvl w:val="0"/>
          <w:numId w:val="8"/>
        </w:numPr>
        <w:tabs>
          <w:tab w:val="left" w:pos="786"/>
        </w:tabs>
        <w:spacing w:after="120" w:line="276" w:lineRule="auto"/>
        <w:rPr>
          <w:rFonts w:ascii="Aptos" w:hAnsi="Aptos" w:cstheme="minorHAnsi"/>
          <w:szCs w:val="22"/>
          <w:lang w:val="en-US"/>
        </w:rPr>
      </w:pPr>
      <w:r>
        <w:rPr>
          <w:rFonts w:ascii="Aptos" w:hAnsi="Aptos" w:cstheme="minorHAnsi"/>
          <w:szCs w:val="22"/>
        </w:rPr>
        <w:t xml:space="preserve">NWC and </w:t>
      </w:r>
      <w:proofErr w:type="spellStart"/>
      <w:proofErr w:type="gramStart"/>
      <w:r w:rsidR="009E587F">
        <w:rPr>
          <w:rFonts w:ascii="Aptos" w:hAnsi="Aptos" w:cstheme="minorHAnsi"/>
          <w:szCs w:val="22"/>
        </w:rPr>
        <w:t>DoH</w:t>
      </w:r>
      <w:proofErr w:type="spellEnd"/>
      <w:proofErr w:type="gramEnd"/>
      <w:r w:rsidR="009E587F">
        <w:rPr>
          <w:rFonts w:ascii="Aptos" w:hAnsi="Aptos" w:cstheme="minorHAnsi"/>
          <w:szCs w:val="22"/>
        </w:rPr>
        <w:t xml:space="preserve"> </w:t>
      </w:r>
      <w:r w:rsidR="00AF0412">
        <w:rPr>
          <w:rFonts w:ascii="Aptos" w:hAnsi="Aptos" w:cstheme="minorHAnsi"/>
          <w:szCs w:val="22"/>
        </w:rPr>
        <w:t xml:space="preserve">will have </w:t>
      </w:r>
      <w:r w:rsidR="00631988">
        <w:rPr>
          <w:rFonts w:ascii="Aptos" w:hAnsi="Aptos" w:cstheme="minorHAnsi"/>
          <w:szCs w:val="22"/>
        </w:rPr>
        <w:t xml:space="preserve">sign-off and editing rights to the final version </w:t>
      </w:r>
      <w:r w:rsidR="0070428E">
        <w:rPr>
          <w:rFonts w:ascii="Aptos" w:hAnsi="Aptos" w:cstheme="minorHAnsi"/>
          <w:szCs w:val="22"/>
        </w:rPr>
        <w:t xml:space="preserve">of the research report </w:t>
      </w:r>
      <w:r w:rsidR="00631988">
        <w:rPr>
          <w:rFonts w:ascii="Aptos" w:hAnsi="Aptos" w:cstheme="minorHAnsi"/>
          <w:szCs w:val="22"/>
        </w:rPr>
        <w:t xml:space="preserve">ahead of publication. NWC and </w:t>
      </w:r>
      <w:proofErr w:type="spellStart"/>
      <w:proofErr w:type="gramStart"/>
      <w:r w:rsidR="00631988">
        <w:rPr>
          <w:rFonts w:ascii="Aptos" w:hAnsi="Aptos" w:cstheme="minorHAnsi"/>
          <w:szCs w:val="22"/>
        </w:rPr>
        <w:t>DoH</w:t>
      </w:r>
      <w:proofErr w:type="spellEnd"/>
      <w:proofErr w:type="gramEnd"/>
      <w:r w:rsidR="00631988">
        <w:rPr>
          <w:rFonts w:ascii="Aptos" w:hAnsi="Aptos" w:cstheme="minorHAnsi"/>
          <w:szCs w:val="22"/>
        </w:rPr>
        <w:t xml:space="preserve"> will ensure the final report and any subsequent use of the research materials give</w:t>
      </w:r>
      <w:r w:rsidR="00583AF4">
        <w:rPr>
          <w:rFonts w:ascii="Aptos" w:hAnsi="Aptos" w:cstheme="minorHAnsi"/>
          <w:szCs w:val="22"/>
        </w:rPr>
        <w:t>s</w:t>
      </w:r>
      <w:r w:rsidR="00631988">
        <w:rPr>
          <w:rFonts w:ascii="Aptos" w:hAnsi="Aptos" w:cstheme="minorHAnsi"/>
          <w:szCs w:val="22"/>
        </w:rPr>
        <w:t xml:space="preserve"> due credit to the </w:t>
      </w:r>
      <w:r w:rsidR="006F7A0E">
        <w:rPr>
          <w:rFonts w:ascii="Aptos" w:hAnsi="Aptos" w:cstheme="minorBidi"/>
          <w:color w:val="000000" w:themeColor="text1"/>
          <w:szCs w:val="22"/>
        </w:rPr>
        <w:t>successful tenderer</w:t>
      </w:r>
      <w:r w:rsidR="0070428E">
        <w:rPr>
          <w:rFonts w:ascii="Aptos" w:hAnsi="Aptos" w:cstheme="minorBidi"/>
          <w:color w:val="000000" w:themeColor="text1"/>
          <w:szCs w:val="22"/>
        </w:rPr>
        <w:t>.</w:t>
      </w:r>
    </w:p>
    <w:p w14:paraId="0A84916C" w14:textId="2E5475D6" w:rsidR="00B35AE7" w:rsidRPr="007542FD" w:rsidRDefault="00B35AE7" w:rsidP="00EE1879">
      <w:pPr>
        <w:pStyle w:val="Body1"/>
        <w:numPr>
          <w:ilvl w:val="0"/>
          <w:numId w:val="8"/>
        </w:numPr>
        <w:tabs>
          <w:tab w:val="left" w:pos="786"/>
        </w:tabs>
        <w:spacing w:after="120" w:line="276" w:lineRule="auto"/>
        <w:rPr>
          <w:rFonts w:ascii="Aptos" w:hAnsi="Aptos" w:cstheme="minorBidi"/>
          <w:lang w:val="en-US"/>
        </w:rPr>
      </w:pPr>
      <w:r w:rsidRPr="007542FD">
        <w:rPr>
          <w:rFonts w:ascii="Aptos" w:hAnsi="Aptos" w:cstheme="minorHAnsi"/>
          <w:szCs w:val="22"/>
        </w:rPr>
        <w:t>NWC</w:t>
      </w:r>
      <w:r w:rsidR="009E587F" w:rsidRPr="007542FD">
        <w:rPr>
          <w:rFonts w:ascii="Aptos" w:hAnsi="Aptos" w:cstheme="minorHAnsi"/>
          <w:szCs w:val="22"/>
        </w:rPr>
        <w:t xml:space="preserve"> and </w:t>
      </w:r>
      <w:proofErr w:type="spellStart"/>
      <w:proofErr w:type="gramStart"/>
      <w:r w:rsidR="009E587F" w:rsidRPr="007542FD">
        <w:rPr>
          <w:rFonts w:ascii="Aptos" w:hAnsi="Aptos" w:cstheme="minorHAnsi"/>
          <w:szCs w:val="22"/>
        </w:rPr>
        <w:t>DoH</w:t>
      </w:r>
      <w:proofErr w:type="spellEnd"/>
      <w:proofErr w:type="gramEnd"/>
      <w:r w:rsidRPr="006452F1">
        <w:rPr>
          <w:rFonts w:ascii="Aptos" w:hAnsi="Aptos" w:cstheme="minorBidi"/>
        </w:rPr>
        <w:t xml:space="preserve"> </w:t>
      </w:r>
      <w:r w:rsidRPr="007542FD">
        <w:rPr>
          <w:rFonts w:ascii="Aptos" w:hAnsi="Aptos" w:cstheme="minorBidi"/>
        </w:rPr>
        <w:t xml:space="preserve">will own the completed research and will retain copyright.  </w:t>
      </w:r>
    </w:p>
    <w:p w14:paraId="350E1C94" w14:textId="7C15DDE8" w:rsidR="00D53464" w:rsidRPr="00B241E6" w:rsidRDefault="00D53464" w:rsidP="00EE1879">
      <w:pPr>
        <w:pStyle w:val="Body1"/>
        <w:spacing w:after="120" w:line="276" w:lineRule="auto"/>
        <w:rPr>
          <w:rFonts w:ascii="Aptos" w:hAnsi="Aptos" w:cstheme="minorBidi"/>
          <w:b/>
          <w:color w:val="800080"/>
          <w:lang w:val="en-US"/>
        </w:rPr>
      </w:pPr>
      <w:r w:rsidRPr="29BFBB5C">
        <w:rPr>
          <w:rFonts w:ascii="Aptos" w:hAnsi="Aptos" w:cstheme="minorBidi"/>
          <w:b/>
          <w:color w:val="800080"/>
        </w:rPr>
        <w:t>Evaluation of Tenders</w:t>
      </w:r>
    </w:p>
    <w:p w14:paraId="796B1F85" w14:textId="77777777" w:rsidR="00D53464" w:rsidRDefault="00D53464" w:rsidP="00EE1879">
      <w:pPr>
        <w:spacing w:before="80" w:after="120" w:line="276" w:lineRule="auto"/>
        <w:ind w:left="360" w:hanging="360"/>
        <w:jc w:val="both"/>
        <w:outlineLvl w:val="0"/>
        <w:rPr>
          <w:rFonts w:ascii="Aptos" w:eastAsia="Arial Unicode MS" w:hAnsi="Aptos" w:cstheme="minorHAnsi"/>
          <w:color w:val="000000"/>
          <w:sz w:val="22"/>
          <w:szCs w:val="22"/>
          <w:u w:color="000000"/>
        </w:rPr>
      </w:pPr>
      <w:r w:rsidRPr="00EC7044">
        <w:rPr>
          <w:rFonts w:ascii="Aptos" w:eastAsia="Arial Unicode MS" w:hAnsi="Aptos" w:cstheme="minorHAnsi"/>
          <w:color w:val="000000"/>
          <w:sz w:val="22"/>
          <w:szCs w:val="22"/>
          <w:u w:color="000000"/>
        </w:rPr>
        <w:t>Tenders will be evaluated initially with reference to the following qualification criteria:</w:t>
      </w:r>
    </w:p>
    <w:p w14:paraId="26394661" w14:textId="2550C4A3" w:rsidR="00A36062" w:rsidRDefault="00A36062" w:rsidP="00EE1879">
      <w:pPr>
        <w:pStyle w:val="ListParagraph"/>
        <w:numPr>
          <w:ilvl w:val="0"/>
          <w:numId w:val="31"/>
        </w:numPr>
        <w:spacing w:before="80" w:after="120" w:line="276" w:lineRule="auto"/>
        <w:jc w:val="both"/>
        <w:outlineLvl w:val="0"/>
        <w:rPr>
          <w:rFonts w:ascii="Aptos" w:eastAsia="Arial Unicode MS" w:hAnsi="Aptos" w:cstheme="minorHAnsi"/>
          <w:color w:val="000000"/>
          <w:sz w:val="22"/>
          <w:szCs w:val="22"/>
          <w:u w:color="000000"/>
        </w:rPr>
      </w:pPr>
      <w:r>
        <w:rPr>
          <w:rFonts w:ascii="Aptos" w:eastAsia="Arial Unicode MS" w:hAnsi="Aptos" w:cstheme="minorHAnsi"/>
          <w:color w:val="000000"/>
          <w:sz w:val="22"/>
          <w:szCs w:val="22"/>
          <w:u w:color="000000"/>
        </w:rPr>
        <w:t>Qualification, Relevant Experience, and Track Record – 30%</w:t>
      </w:r>
    </w:p>
    <w:p w14:paraId="508215A0" w14:textId="6B8B3DD6" w:rsidR="00A36062" w:rsidRDefault="00A36062" w:rsidP="00EE1879">
      <w:pPr>
        <w:pStyle w:val="ListParagraph"/>
        <w:numPr>
          <w:ilvl w:val="0"/>
          <w:numId w:val="31"/>
        </w:numPr>
        <w:spacing w:before="80" w:after="120" w:line="276" w:lineRule="auto"/>
        <w:jc w:val="both"/>
        <w:outlineLvl w:val="0"/>
        <w:rPr>
          <w:rFonts w:ascii="Aptos" w:eastAsia="Arial Unicode MS" w:hAnsi="Aptos" w:cstheme="minorHAnsi"/>
          <w:color w:val="000000"/>
          <w:sz w:val="22"/>
          <w:szCs w:val="22"/>
          <w:u w:color="000000"/>
        </w:rPr>
      </w:pPr>
      <w:r>
        <w:rPr>
          <w:rFonts w:ascii="Aptos" w:eastAsia="Arial Unicode MS" w:hAnsi="Aptos" w:cstheme="minorHAnsi"/>
          <w:color w:val="000000"/>
          <w:sz w:val="22"/>
          <w:szCs w:val="22"/>
          <w:u w:color="000000"/>
        </w:rPr>
        <w:t xml:space="preserve">Understanding of the Brief </w:t>
      </w:r>
      <w:r w:rsidR="009F5328">
        <w:rPr>
          <w:rFonts w:ascii="Aptos" w:eastAsia="Arial Unicode MS" w:hAnsi="Aptos" w:cstheme="minorHAnsi"/>
          <w:color w:val="000000"/>
          <w:sz w:val="22"/>
          <w:szCs w:val="22"/>
          <w:u w:color="000000"/>
        </w:rPr>
        <w:t xml:space="preserve">and Proposed Methodology </w:t>
      </w:r>
      <w:r>
        <w:rPr>
          <w:rFonts w:ascii="Aptos" w:eastAsia="Arial Unicode MS" w:hAnsi="Aptos" w:cstheme="minorHAnsi"/>
          <w:color w:val="000000"/>
          <w:sz w:val="22"/>
          <w:szCs w:val="22"/>
          <w:u w:color="000000"/>
        </w:rPr>
        <w:t>– 50%</w:t>
      </w:r>
    </w:p>
    <w:p w14:paraId="63A7B462" w14:textId="77777777" w:rsidR="006452F1" w:rsidRPr="006452F1" w:rsidRDefault="00A36062" w:rsidP="00EE1879">
      <w:pPr>
        <w:pStyle w:val="ListParagraph"/>
        <w:numPr>
          <w:ilvl w:val="0"/>
          <w:numId w:val="31"/>
        </w:numPr>
        <w:spacing w:before="80" w:after="120" w:line="276" w:lineRule="auto"/>
        <w:jc w:val="both"/>
        <w:outlineLvl w:val="0"/>
        <w:rPr>
          <w:rFonts w:ascii="Aptos" w:hAnsi="Aptos" w:cstheme="minorHAnsi"/>
          <w:szCs w:val="22"/>
        </w:rPr>
      </w:pPr>
      <w:r w:rsidRPr="006452F1">
        <w:rPr>
          <w:rFonts w:ascii="Aptos" w:eastAsia="Arial Unicode MS" w:hAnsi="Aptos" w:cstheme="minorHAnsi"/>
          <w:color w:val="000000"/>
          <w:sz w:val="22"/>
          <w:szCs w:val="22"/>
          <w:u w:color="000000"/>
        </w:rPr>
        <w:t>Cost of Successful Project Delivery</w:t>
      </w:r>
      <w:r w:rsidR="007542FD" w:rsidRPr="006452F1">
        <w:rPr>
          <w:rFonts w:ascii="Aptos" w:eastAsia="Arial Unicode MS" w:hAnsi="Aptos" w:cstheme="minorHAnsi"/>
          <w:color w:val="000000"/>
          <w:sz w:val="22"/>
          <w:szCs w:val="22"/>
          <w:u w:color="000000"/>
        </w:rPr>
        <w:t xml:space="preserve">, </w:t>
      </w:r>
      <w:r w:rsidR="00EB1735" w:rsidRPr="006452F1">
        <w:rPr>
          <w:rFonts w:ascii="Aptos" w:eastAsia="Arial Unicode MS" w:hAnsi="Aptos" w:cstheme="minorHAnsi"/>
          <w:color w:val="000000"/>
          <w:sz w:val="22"/>
          <w:szCs w:val="22"/>
          <w:u w:color="000000"/>
        </w:rPr>
        <w:t>Timeframe</w:t>
      </w:r>
      <w:r w:rsidR="007542FD" w:rsidRPr="006452F1">
        <w:rPr>
          <w:rFonts w:ascii="Aptos" w:eastAsia="Arial Unicode MS" w:hAnsi="Aptos" w:cstheme="minorHAnsi"/>
          <w:color w:val="000000"/>
          <w:sz w:val="22"/>
          <w:szCs w:val="22"/>
          <w:u w:color="000000"/>
        </w:rPr>
        <w:t>,</w:t>
      </w:r>
      <w:r w:rsidRPr="006452F1">
        <w:rPr>
          <w:rFonts w:ascii="Aptos" w:eastAsia="Arial Unicode MS" w:hAnsi="Aptos" w:cstheme="minorHAnsi"/>
          <w:color w:val="000000"/>
          <w:sz w:val="22"/>
          <w:szCs w:val="22"/>
          <w:u w:color="000000"/>
        </w:rPr>
        <w:t xml:space="preserve"> and Value for Money – 20%</w:t>
      </w:r>
    </w:p>
    <w:p w14:paraId="4E791F07" w14:textId="431A5124" w:rsidR="00D53464" w:rsidRPr="00FD65C9" w:rsidRDefault="00D53464" w:rsidP="00EE1879">
      <w:pPr>
        <w:spacing w:before="80" w:after="120" w:line="276" w:lineRule="auto"/>
        <w:ind w:left="360"/>
        <w:jc w:val="both"/>
        <w:outlineLvl w:val="0"/>
        <w:rPr>
          <w:rFonts w:ascii="Aptos" w:hAnsi="Aptos" w:cstheme="minorHAnsi"/>
          <w:sz w:val="22"/>
          <w:szCs w:val="22"/>
        </w:rPr>
      </w:pPr>
      <w:r w:rsidRPr="00FD65C9">
        <w:rPr>
          <w:rFonts w:ascii="Aptos" w:hAnsi="Aptos" w:cstheme="minorHAnsi"/>
          <w:sz w:val="22"/>
          <w:szCs w:val="22"/>
        </w:rPr>
        <w:lastRenderedPageBreak/>
        <w:t>Only those tenders</w:t>
      </w:r>
      <w:r w:rsidR="00661F9D" w:rsidRPr="00FD65C9">
        <w:rPr>
          <w:rFonts w:ascii="Aptos" w:hAnsi="Aptos" w:cstheme="minorHAnsi"/>
          <w:sz w:val="22"/>
          <w:szCs w:val="22"/>
        </w:rPr>
        <w:t xml:space="preserve"> deemed to have </w:t>
      </w:r>
      <w:r w:rsidR="007542FD" w:rsidRPr="00FD65C9">
        <w:rPr>
          <w:rFonts w:ascii="Aptos" w:hAnsi="Aptos" w:cstheme="minorHAnsi"/>
          <w:sz w:val="22"/>
          <w:szCs w:val="22"/>
        </w:rPr>
        <w:t xml:space="preserve">sufficiently met the threshold for the above </w:t>
      </w:r>
      <w:r w:rsidR="00C873BC" w:rsidRPr="00FD65C9">
        <w:rPr>
          <w:rFonts w:ascii="Aptos" w:hAnsi="Aptos" w:cstheme="minorHAnsi"/>
          <w:sz w:val="22"/>
          <w:szCs w:val="22"/>
        </w:rPr>
        <w:t xml:space="preserve">qualification criteria will </w:t>
      </w:r>
      <w:r w:rsidRPr="00FD65C9">
        <w:rPr>
          <w:rFonts w:ascii="Aptos" w:hAnsi="Aptos" w:cstheme="minorHAnsi"/>
          <w:sz w:val="22"/>
          <w:szCs w:val="22"/>
        </w:rPr>
        <w:t>be eligible for inclusion in the award process.</w:t>
      </w:r>
      <w:r w:rsidR="007542FD" w:rsidRPr="00FD65C9">
        <w:rPr>
          <w:rFonts w:ascii="Aptos" w:hAnsi="Aptos" w:cstheme="minorHAnsi"/>
          <w:sz w:val="22"/>
          <w:szCs w:val="22"/>
        </w:rPr>
        <w:t xml:space="preserve"> Tenderers are advised that they may be required to make a formal presentation of their proposal.</w:t>
      </w:r>
    </w:p>
    <w:sectPr w:rsidR="00D53464" w:rsidRPr="00FD65C9">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B20F3" w14:textId="77777777" w:rsidR="00ED4BC4" w:rsidRDefault="00ED4BC4" w:rsidP="00A74367">
      <w:r>
        <w:separator/>
      </w:r>
    </w:p>
  </w:endnote>
  <w:endnote w:type="continuationSeparator" w:id="0">
    <w:p w14:paraId="2622C55A" w14:textId="77777777" w:rsidR="00ED4BC4" w:rsidRDefault="00ED4BC4" w:rsidP="00A74367">
      <w:r>
        <w:continuationSeparator/>
      </w:r>
    </w:p>
  </w:endnote>
  <w:endnote w:type="continuationNotice" w:id="1">
    <w:p w14:paraId="6F745B25" w14:textId="77777777" w:rsidR="00ED4BC4" w:rsidRDefault="00ED4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694884"/>
      <w:docPartObj>
        <w:docPartGallery w:val="Page Numbers (Bottom of Page)"/>
        <w:docPartUnique/>
      </w:docPartObj>
    </w:sdtPr>
    <w:sdtEndPr>
      <w:rPr>
        <w:noProof/>
      </w:rPr>
    </w:sdtEndPr>
    <w:sdtContent>
      <w:p w14:paraId="395D3361" w14:textId="6ECC8739" w:rsidR="00F52902" w:rsidRDefault="00F529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9BFA5F" w14:textId="34CA7316" w:rsidR="004348ED" w:rsidRDefault="00434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E5931" w14:textId="77777777" w:rsidR="00ED4BC4" w:rsidRDefault="00ED4BC4" w:rsidP="00A74367">
      <w:r>
        <w:separator/>
      </w:r>
    </w:p>
  </w:footnote>
  <w:footnote w:type="continuationSeparator" w:id="0">
    <w:p w14:paraId="22D5A78A" w14:textId="77777777" w:rsidR="00ED4BC4" w:rsidRDefault="00ED4BC4" w:rsidP="00A74367">
      <w:r>
        <w:continuationSeparator/>
      </w:r>
    </w:p>
  </w:footnote>
  <w:footnote w:type="continuationNotice" w:id="1">
    <w:p w14:paraId="1D9DE157" w14:textId="77777777" w:rsidR="00ED4BC4" w:rsidRDefault="00ED4BC4"/>
  </w:footnote>
  <w:footnote w:id="2">
    <w:p w14:paraId="03FFC0D3" w14:textId="116B2B54" w:rsidR="00EF25AF" w:rsidRPr="0057573B" w:rsidRDefault="00EF25AF">
      <w:pPr>
        <w:pStyle w:val="FootnoteText"/>
        <w:rPr>
          <w:rFonts w:ascii="Aptos" w:hAnsi="Aptos"/>
          <w:sz w:val="18"/>
          <w:szCs w:val="18"/>
          <w:lang w:val="en-IE"/>
        </w:rPr>
      </w:pPr>
      <w:r>
        <w:rPr>
          <w:rStyle w:val="FootnoteReference"/>
        </w:rPr>
        <w:footnoteRef/>
      </w:r>
      <w:r>
        <w:t xml:space="preserve"> </w:t>
      </w:r>
      <w:hyperlink r:id="rId1" w:anchor=":~:text=The%20Minister%20for%20Health%20Stephen,be%20covered%20under%20the%20scheme." w:history="1">
        <w:r w:rsidR="00250DC6" w:rsidRPr="0057573B">
          <w:rPr>
            <w:rStyle w:val="Hyperlink"/>
            <w:rFonts w:ascii="Aptos" w:hAnsi="Aptos"/>
            <w:sz w:val="18"/>
            <w:szCs w:val="18"/>
          </w:rPr>
          <w:t xml:space="preserve">Department of Health Press Release, </w:t>
        </w:r>
        <w:r w:rsidR="00907103" w:rsidRPr="0057573B">
          <w:rPr>
            <w:rStyle w:val="Hyperlink"/>
            <w:rFonts w:ascii="Aptos" w:hAnsi="Aptos"/>
            <w:sz w:val="18"/>
            <w:szCs w:val="18"/>
          </w:rPr>
          <w:t>3</w:t>
        </w:r>
        <w:r w:rsidR="00907103" w:rsidRPr="0057573B">
          <w:rPr>
            <w:rStyle w:val="Hyperlink"/>
            <w:rFonts w:ascii="Aptos" w:hAnsi="Aptos"/>
            <w:sz w:val="18"/>
            <w:szCs w:val="18"/>
            <w:vertAlign w:val="superscript"/>
          </w:rPr>
          <w:t>rd</w:t>
        </w:r>
        <w:r w:rsidR="00907103" w:rsidRPr="0057573B">
          <w:rPr>
            <w:rStyle w:val="Hyperlink"/>
            <w:rFonts w:ascii="Aptos" w:hAnsi="Aptos"/>
            <w:sz w:val="18"/>
            <w:szCs w:val="18"/>
          </w:rPr>
          <w:t xml:space="preserve"> June </w:t>
        </w:r>
        <w:r w:rsidR="00250DC6" w:rsidRPr="0057573B">
          <w:rPr>
            <w:rStyle w:val="Hyperlink"/>
            <w:rFonts w:ascii="Aptos" w:hAnsi="Aptos"/>
            <w:sz w:val="18"/>
            <w:szCs w:val="18"/>
          </w:rPr>
          <w:t>18</w:t>
        </w:r>
        <w:r w:rsidR="00250DC6" w:rsidRPr="0057573B">
          <w:rPr>
            <w:rStyle w:val="Hyperlink"/>
            <w:rFonts w:ascii="Aptos" w:hAnsi="Aptos"/>
            <w:sz w:val="18"/>
            <w:szCs w:val="18"/>
            <w:vertAlign w:val="superscript"/>
          </w:rPr>
          <w:t>th</w:t>
        </w:r>
      </w:hyperlink>
      <w:r w:rsidR="00250DC6" w:rsidRPr="0057573B">
        <w:rPr>
          <w:rFonts w:ascii="Aptos" w:hAnsi="Aptos"/>
          <w:sz w:val="18"/>
          <w:szCs w:val="18"/>
        </w:rPr>
        <w:t xml:space="preserve"> </w:t>
      </w:r>
    </w:p>
  </w:footnote>
  <w:footnote w:id="3">
    <w:p w14:paraId="79D827A5" w14:textId="2F14C164" w:rsidR="000B5E6E" w:rsidRPr="000B5E6E" w:rsidRDefault="000B5E6E">
      <w:pPr>
        <w:pStyle w:val="FootnoteText"/>
        <w:rPr>
          <w:rFonts w:ascii="Aptos" w:hAnsi="Aptos" w:cstheme="minorHAnsi"/>
          <w:lang w:val="en-IE"/>
        </w:rPr>
      </w:pPr>
      <w:r w:rsidRPr="000B5E6E">
        <w:rPr>
          <w:rStyle w:val="FootnoteReference"/>
          <w:rFonts w:ascii="Aptos" w:hAnsi="Aptos" w:cstheme="minorHAnsi"/>
          <w:sz w:val="18"/>
          <w:szCs w:val="18"/>
        </w:rPr>
        <w:footnoteRef/>
      </w:r>
      <w:r w:rsidRPr="000B5E6E">
        <w:rPr>
          <w:rFonts w:ascii="Aptos" w:hAnsi="Aptos" w:cstheme="minorHAnsi"/>
          <w:sz w:val="18"/>
          <w:szCs w:val="18"/>
        </w:rPr>
        <w:t xml:space="preserve"> </w:t>
      </w:r>
      <w:r w:rsidRPr="000B5E6E">
        <w:rPr>
          <w:rFonts w:ascii="Aptos" w:hAnsi="Aptos" w:cstheme="minorHAnsi"/>
          <w:sz w:val="18"/>
          <w:szCs w:val="18"/>
          <w:lang w:val="en-IE"/>
        </w:rPr>
        <w:t xml:space="preserve">Project Advisory Group will be made up </w:t>
      </w:r>
      <w:r>
        <w:rPr>
          <w:rFonts w:ascii="Aptos" w:hAnsi="Aptos" w:cstheme="minorHAnsi"/>
          <w:sz w:val="18"/>
          <w:szCs w:val="18"/>
          <w:lang w:val="en-IE"/>
        </w:rPr>
        <w:t xml:space="preserve">approximately 8 members, including </w:t>
      </w:r>
      <w:r w:rsidRPr="000B5E6E">
        <w:rPr>
          <w:rFonts w:ascii="Aptos" w:hAnsi="Aptos" w:cstheme="minorHAnsi"/>
          <w:sz w:val="18"/>
          <w:szCs w:val="18"/>
          <w:lang w:val="en-IE"/>
        </w:rPr>
        <w:t>organisations representing marginalised</w:t>
      </w:r>
      <w:r>
        <w:rPr>
          <w:rFonts w:ascii="Aptos" w:hAnsi="Aptos" w:cstheme="minorHAnsi"/>
          <w:sz w:val="18"/>
          <w:szCs w:val="18"/>
          <w:lang w:val="en-IE"/>
        </w:rPr>
        <w:t xml:space="preserve"> groups of</w:t>
      </w:r>
      <w:r w:rsidRPr="000B5E6E">
        <w:rPr>
          <w:rFonts w:ascii="Aptos" w:hAnsi="Aptos" w:cstheme="minorHAnsi"/>
          <w:sz w:val="18"/>
          <w:szCs w:val="18"/>
          <w:lang w:val="en-IE"/>
        </w:rPr>
        <w:t xml:space="preserve"> women, academi</w:t>
      </w:r>
      <w:r>
        <w:rPr>
          <w:rFonts w:ascii="Aptos" w:hAnsi="Aptos" w:cstheme="minorHAnsi"/>
          <w:sz w:val="18"/>
          <w:szCs w:val="18"/>
          <w:lang w:val="en-IE"/>
        </w:rPr>
        <w:t>a</w:t>
      </w:r>
      <w:r w:rsidRPr="000B5E6E">
        <w:rPr>
          <w:rFonts w:ascii="Aptos" w:hAnsi="Aptos" w:cstheme="minorHAnsi"/>
          <w:sz w:val="18"/>
          <w:szCs w:val="18"/>
          <w:lang w:val="en-IE"/>
        </w:rPr>
        <w:t>, and HSE/DoH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9"/>
    <w:multiLevelType w:val="multilevel"/>
    <w:tmpl w:val="894EE88B"/>
    <w:lvl w:ilvl="0">
      <w:start w:val="1"/>
      <w:numFmt w:val="bullet"/>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1B"/>
    <w:multiLevelType w:val="multilevel"/>
    <w:tmpl w:val="894EE88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25"/>
    <w:multiLevelType w:val="multilevel"/>
    <w:tmpl w:val="894EE897"/>
    <w:lvl w:ilvl="0">
      <w:start w:val="1"/>
      <w:numFmt w:val="lowerLetter"/>
      <w:lvlText w:val="%1."/>
      <w:lvlJc w:val="left"/>
      <w:pPr>
        <w:tabs>
          <w:tab w:val="num" w:pos="393"/>
        </w:tabs>
        <w:ind w:left="393" w:firstLine="720"/>
      </w:pPr>
      <w:rPr>
        <w:rFonts w:hint="default"/>
        <w:position w:val="0"/>
      </w:rPr>
    </w:lvl>
    <w:lvl w:ilvl="1">
      <w:start w:val="1"/>
      <w:numFmt w:val="lowerLetter"/>
      <w:lvlText w:val="%2."/>
      <w:lvlJc w:val="left"/>
      <w:pPr>
        <w:tabs>
          <w:tab w:val="num" w:pos="360"/>
        </w:tabs>
        <w:ind w:left="360" w:firstLine="456"/>
      </w:pPr>
      <w:rPr>
        <w:rFonts w:hint="default"/>
        <w:position w:val="0"/>
      </w:rPr>
    </w:lvl>
    <w:lvl w:ilvl="2">
      <w:start w:val="1"/>
      <w:numFmt w:val="lowerRoman"/>
      <w:lvlText w:val="%3."/>
      <w:lvlJc w:val="left"/>
      <w:pPr>
        <w:tabs>
          <w:tab w:val="num" w:pos="296"/>
        </w:tabs>
        <w:ind w:left="296" w:firstLine="1240"/>
      </w:pPr>
      <w:rPr>
        <w:rFonts w:hint="default"/>
        <w:position w:val="0"/>
      </w:rPr>
    </w:lvl>
    <w:lvl w:ilvl="3">
      <w:start w:val="1"/>
      <w:numFmt w:val="decimal"/>
      <w:lvlText w:val="%4."/>
      <w:lvlJc w:val="left"/>
      <w:pPr>
        <w:tabs>
          <w:tab w:val="num" w:pos="360"/>
        </w:tabs>
        <w:ind w:left="360" w:firstLine="1896"/>
      </w:pPr>
      <w:rPr>
        <w:rFonts w:hint="default"/>
        <w:position w:val="0"/>
      </w:rPr>
    </w:lvl>
    <w:lvl w:ilvl="4">
      <w:start w:val="1"/>
      <w:numFmt w:val="lowerLetter"/>
      <w:lvlText w:val="%5."/>
      <w:lvlJc w:val="left"/>
      <w:pPr>
        <w:tabs>
          <w:tab w:val="num" w:pos="360"/>
        </w:tabs>
        <w:ind w:left="360" w:firstLine="2616"/>
      </w:pPr>
      <w:rPr>
        <w:rFonts w:hint="default"/>
        <w:position w:val="0"/>
      </w:rPr>
    </w:lvl>
    <w:lvl w:ilvl="5">
      <w:start w:val="1"/>
      <w:numFmt w:val="lowerRoman"/>
      <w:lvlText w:val="%6."/>
      <w:lvlJc w:val="left"/>
      <w:pPr>
        <w:tabs>
          <w:tab w:val="num" w:pos="296"/>
        </w:tabs>
        <w:ind w:left="296" w:firstLine="3400"/>
      </w:pPr>
      <w:rPr>
        <w:rFonts w:hint="default"/>
        <w:position w:val="0"/>
      </w:rPr>
    </w:lvl>
    <w:lvl w:ilvl="6">
      <w:start w:val="1"/>
      <w:numFmt w:val="decimal"/>
      <w:lvlText w:val="%7."/>
      <w:lvlJc w:val="left"/>
      <w:pPr>
        <w:tabs>
          <w:tab w:val="num" w:pos="360"/>
        </w:tabs>
        <w:ind w:left="360" w:firstLine="4056"/>
      </w:pPr>
      <w:rPr>
        <w:rFonts w:hint="default"/>
        <w:position w:val="0"/>
      </w:rPr>
    </w:lvl>
    <w:lvl w:ilvl="7">
      <w:start w:val="1"/>
      <w:numFmt w:val="lowerLetter"/>
      <w:lvlText w:val="%8."/>
      <w:lvlJc w:val="left"/>
      <w:pPr>
        <w:tabs>
          <w:tab w:val="num" w:pos="360"/>
        </w:tabs>
        <w:ind w:left="360" w:firstLine="4776"/>
      </w:pPr>
      <w:rPr>
        <w:rFonts w:hint="default"/>
        <w:position w:val="0"/>
      </w:rPr>
    </w:lvl>
    <w:lvl w:ilvl="8">
      <w:start w:val="1"/>
      <w:numFmt w:val="lowerRoman"/>
      <w:lvlText w:val="%9."/>
      <w:lvlJc w:val="left"/>
      <w:pPr>
        <w:tabs>
          <w:tab w:val="num" w:pos="296"/>
        </w:tabs>
        <w:ind w:left="296" w:firstLine="5560"/>
      </w:pPr>
      <w:rPr>
        <w:rFonts w:hint="default"/>
        <w:position w:val="0"/>
      </w:rPr>
    </w:lvl>
  </w:abstractNum>
  <w:abstractNum w:abstractNumId="3" w15:restartNumberingAfterBreak="0">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28"/>
    <w:multiLevelType w:val="multilevel"/>
    <w:tmpl w:val="894EE89A"/>
    <w:lvl w:ilvl="0">
      <w:start w:val="1"/>
      <w:numFmt w:val="bullet"/>
      <w:lvlText w:val="•"/>
      <w:lvlJc w:val="left"/>
      <w:pPr>
        <w:tabs>
          <w:tab w:val="num" w:pos="393"/>
        </w:tabs>
        <w:ind w:left="393" w:firstLine="720"/>
      </w:pPr>
      <w:rPr>
        <w:rFonts w:hint="default"/>
        <w:position w:val="0"/>
      </w:rPr>
    </w:lvl>
    <w:lvl w:ilvl="1">
      <w:start w:val="1"/>
      <w:numFmt w:val="bullet"/>
      <w:lvlText w:val="o"/>
      <w:lvlJc w:val="left"/>
      <w:pPr>
        <w:tabs>
          <w:tab w:val="num" w:pos="360"/>
        </w:tabs>
        <w:ind w:left="360" w:firstLine="1440"/>
      </w:pPr>
      <w:rPr>
        <w:rFonts w:hint="default"/>
        <w:position w:val="0"/>
      </w:rPr>
    </w:lvl>
    <w:lvl w:ilvl="2">
      <w:start w:val="1"/>
      <w:numFmt w:val="bullet"/>
      <w:lvlText w:val="•"/>
      <w:lvlJc w:val="left"/>
      <w:pPr>
        <w:tabs>
          <w:tab w:val="num" w:pos="360"/>
        </w:tabs>
        <w:ind w:left="360" w:firstLine="2160"/>
      </w:pPr>
      <w:rPr>
        <w:rFonts w:hint="default"/>
        <w:position w:val="0"/>
      </w:rPr>
    </w:lvl>
    <w:lvl w:ilvl="3">
      <w:start w:val="1"/>
      <w:numFmt w:val="bullet"/>
      <w:lvlText w:val="•"/>
      <w:lvlJc w:val="left"/>
      <w:pPr>
        <w:tabs>
          <w:tab w:val="num" w:pos="360"/>
        </w:tabs>
        <w:ind w:left="360" w:firstLine="2880"/>
      </w:pPr>
      <w:rPr>
        <w:rFonts w:hint="default"/>
        <w:position w:val="0"/>
      </w:rPr>
    </w:lvl>
    <w:lvl w:ilvl="4">
      <w:start w:val="1"/>
      <w:numFmt w:val="bullet"/>
      <w:lvlText w:val="o"/>
      <w:lvlJc w:val="left"/>
      <w:pPr>
        <w:tabs>
          <w:tab w:val="num" w:pos="360"/>
        </w:tabs>
        <w:ind w:left="360" w:firstLine="3600"/>
      </w:pPr>
      <w:rPr>
        <w:rFonts w:hint="default"/>
        <w:position w:val="0"/>
      </w:rPr>
    </w:lvl>
    <w:lvl w:ilvl="5">
      <w:start w:val="1"/>
      <w:numFmt w:val="bullet"/>
      <w:lvlText w:val="•"/>
      <w:lvlJc w:val="left"/>
      <w:pPr>
        <w:tabs>
          <w:tab w:val="num" w:pos="360"/>
        </w:tabs>
        <w:ind w:left="360" w:firstLine="4320"/>
      </w:pPr>
      <w:rPr>
        <w:rFonts w:hint="default"/>
        <w:position w:val="0"/>
      </w:rPr>
    </w:lvl>
    <w:lvl w:ilvl="6">
      <w:start w:val="1"/>
      <w:numFmt w:val="bullet"/>
      <w:lvlText w:val="•"/>
      <w:lvlJc w:val="left"/>
      <w:pPr>
        <w:tabs>
          <w:tab w:val="num" w:pos="360"/>
        </w:tabs>
        <w:ind w:left="360" w:firstLine="5040"/>
      </w:pPr>
      <w:rPr>
        <w:rFonts w:hint="default"/>
        <w:position w:val="0"/>
      </w:rPr>
    </w:lvl>
    <w:lvl w:ilvl="7">
      <w:start w:val="1"/>
      <w:numFmt w:val="bullet"/>
      <w:lvlText w:val="o"/>
      <w:lvlJc w:val="left"/>
      <w:pPr>
        <w:tabs>
          <w:tab w:val="num" w:pos="360"/>
        </w:tabs>
        <w:ind w:left="360" w:firstLine="5760"/>
      </w:pPr>
      <w:rPr>
        <w:rFonts w:hint="default"/>
        <w:position w:val="0"/>
      </w:rPr>
    </w:lvl>
    <w:lvl w:ilvl="8">
      <w:start w:val="1"/>
      <w:numFmt w:val="bullet"/>
      <w:lvlText w:val="•"/>
      <w:lvlJc w:val="left"/>
      <w:pPr>
        <w:tabs>
          <w:tab w:val="num" w:pos="360"/>
        </w:tabs>
        <w:ind w:left="360" w:firstLine="6480"/>
      </w:pPr>
      <w:rPr>
        <w:rFonts w:hint="default"/>
        <w:position w:val="0"/>
      </w:rPr>
    </w:lvl>
  </w:abstractNum>
  <w:abstractNum w:abstractNumId="5" w15:restartNumberingAfterBreak="0">
    <w:nsid w:val="0000002A"/>
    <w:multiLevelType w:val="multilevel"/>
    <w:tmpl w:val="894EE8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D3122B"/>
    <w:multiLevelType w:val="hybridMultilevel"/>
    <w:tmpl w:val="39A278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595C9E"/>
    <w:multiLevelType w:val="hybridMultilevel"/>
    <w:tmpl w:val="6B06445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8" w15:restartNumberingAfterBreak="0">
    <w:nsid w:val="118C6C9A"/>
    <w:multiLevelType w:val="hybridMultilevel"/>
    <w:tmpl w:val="191EE1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864833"/>
    <w:multiLevelType w:val="hybridMultilevel"/>
    <w:tmpl w:val="2264970E"/>
    <w:lvl w:ilvl="0" w:tplc="8FB4880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A08CD"/>
    <w:multiLevelType w:val="hybridMultilevel"/>
    <w:tmpl w:val="B150D95C"/>
    <w:lvl w:ilvl="0" w:tplc="8FB48802">
      <w:numFmt w:val="bullet"/>
      <w:lvlText w:val="-"/>
      <w:lvlJc w:val="left"/>
      <w:pPr>
        <w:ind w:left="1080" w:hanging="360"/>
      </w:pPr>
      <w:rPr>
        <w:rFonts w:ascii="Arial" w:eastAsia="Arial Unicode M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735031"/>
    <w:multiLevelType w:val="multilevel"/>
    <w:tmpl w:val="58AE824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9F25FB6"/>
    <w:multiLevelType w:val="multilevel"/>
    <w:tmpl w:val="1C9E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1C1BB0"/>
    <w:multiLevelType w:val="multilevel"/>
    <w:tmpl w:val="D6C6F9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CC52DCB"/>
    <w:multiLevelType w:val="hybridMultilevel"/>
    <w:tmpl w:val="E2AEDF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E650A89"/>
    <w:multiLevelType w:val="multilevel"/>
    <w:tmpl w:val="D0D04472"/>
    <w:lvl w:ilvl="0">
      <w:start w:val="1"/>
      <w:numFmt w:val="decimal"/>
      <w:pStyle w:val="List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EFC31A6"/>
    <w:multiLevelType w:val="hybridMultilevel"/>
    <w:tmpl w:val="0988F71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773DC7"/>
    <w:multiLevelType w:val="multilevel"/>
    <w:tmpl w:val="8376AB0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5D6977"/>
    <w:multiLevelType w:val="hybridMultilevel"/>
    <w:tmpl w:val="6D92D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5B234BE"/>
    <w:multiLevelType w:val="hybridMultilevel"/>
    <w:tmpl w:val="1F94C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6A16A15"/>
    <w:multiLevelType w:val="multilevel"/>
    <w:tmpl w:val="07DCC9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0885952"/>
    <w:multiLevelType w:val="multilevel"/>
    <w:tmpl w:val="BA967D2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1E7458"/>
    <w:multiLevelType w:val="multilevel"/>
    <w:tmpl w:val="07DCC9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A1542D4"/>
    <w:multiLevelType w:val="hybridMultilevel"/>
    <w:tmpl w:val="E7D0C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0773978"/>
    <w:multiLevelType w:val="hybridMultilevel"/>
    <w:tmpl w:val="EBD84A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3DD0DC2"/>
    <w:multiLevelType w:val="multilevel"/>
    <w:tmpl w:val="8376AB0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291660"/>
    <w:multiLevelType w:val="hybridMultilevel"/>
    <w:tmpl w:val="200E3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8E3183C"/>
    <w:multiLevelType w:val="hybridMultilevel"/>
    <w:tmpl w:val="4DE0F460"/>
    <w:lvl w:ilvl="0" w:tplc="8FB48802">
      <w:numFmt w:val="bullet"/>
      <w:lvlText w:val="-"/>
      <w:lvlJc w:val="left"/>
      <w:pPr>
        <w:ind w:left="720" w:hanging="360"/>
      </w:pPr>
      <w:rPr>
        <w:rFonts w:ascii="Arial" w:eastAsia="Arial Unicode MS"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B393CA0"/>
    <w:multiLevelType w:val="hybridMultilevel"/>
    <w:tmpl w:val="FA3A13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3D04E31"/>
    <w:multiLevelType w:val="hybridMultilevel"/>
    <w:tmpl w:val="09D0EA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99A6DDD"/>
    <w:multiLevelType w:val="hybridMultilevel"/>
    <w:tmpl w:val="1CF8D5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216C84"/>
    <w:multiLevelType w:val="hybridMultilevel"/>
    <w:tmpl w:val="8F8C87D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80413974">
    <w:abstractNumId w:val="0"/>
  </w:num>
  <w:num w:numId="2" w16cid:durableId="70662893">
    <w:abstractNumId w:val="1"/>
  </w:num>
  <w:num w:numId="3" w16cid:durableId="217395933">
    <w:abstractNumId w:val="2"/>
  </w:num>
  <w:num w:numId="4" w16cid:durableId="1871066924">
    <w:abstractNumId w:val="3"/>
  </w:num>
  <w:num w:numId="5" w16cid:durableId="1024744835">
    <w:abstractNumId w:val="4"/>
  </w:num>
  <w:num w:numId="6" w16cid:durableId="258562390">
    <w:abstractNumId w:val="5"/>
  </w:num>
  <w:num w:numId="7" w16cid:durableId="293415584">
    <w:abstractNumId w:val="8"/>
  </w:num>
  <w:num w:numId="8" w16cid:durableId="1669361556">
    <w:abstractNumId w:val="30"/>
  </w:num>
  <w:num w:numId="9" w16cid:durableId="1265842472">
    <w:abstractNumId w:val="27"/>
  </w:num>
  <w:num w:numId="10" w16cid:durableId="357968885">
    <w:abstractNumId w:val="15"/>
  </w:num>
  <w:num w:numId="11" w16cid:durableId="137687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88280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4115556">
    <w:abstractNumId w:val="10"/>
  </w:num>
  <w:num w:numId="14" w16cid:durableId="734738077">
    <w:abstractNumId w:val="9"/>
  </w:num>
  <w:num w:numId="15" w16cid:durableId="1603609415">
    <w:abstractNumId w:val="21"/>
  </w:num>
  <w:num w:numId="16" w16cid:durableId="1999460053">
    <w:abstractNumId w:val="12"/>
  </w:num>
  <w:num w:numId="17" w16cid:durableId="1355770369">
    <w:abstractNumId w:val="6"/>
  </w:num>
  <w:num w:numId="18" w16cid:durableId="2018998895">
    <w:abstractNumId w:val="19"/>
  </w:num>
  <w:num w:numId="19" w16cid:durableId="1999920829">
    <w:abstractNumId w:val="7"/>
  </w:num>
  <w:num w:numId="20" w16cid:durableId="1458596515">
    <w:abstractNumId w:val="18"/>
  </w:num>
  <w:num w:numId="21" w16cid:durableId="1567449704">
    <w:abstractNumId w:val="16"/>
  </w:num>
  <w:num w:numId="22" w16cid:durableId="1266304993">
    <w:abstractNumId w:val="17"/>
  </w:num>
  <w:num w:numId="23" w16cid:durableId="1956864181">
    <w:abstractNumId w:val="25"/>
  </w:num>
  <w:num w:numId="24" w16cid:durableId="1434325275">
    <w:abstractNumId w:val="29"/>
  </w:num>
  <w:num w:numId="25" w16cid:durableId="990911506">
    <w:abstractNumId w:val="20"/>
  </w:num>
  <w:num w:numId="26" w16cid:durableId="822041817">
    <w:abstractNumId w:val="11"/>
  </w:num>
  <w:num w:numId="27" w16cid:durableId="1239905779">
    <w:abstractNumId w:val="13"/>
  </w:num>
  <w:num w:numId="28" w16cid:durableId="255940005">
    <w:abstractNumId w:val="26"/>
  </w:num>
  <w:num w:numId="29" w16cid:durableId="1839536532">
    <w:abstractNumId w:val="31"/>
  </w:num>
  <w:num w:numId="30" w16cid:durableId="462574859">
    <w:abstractNumId w:val="22"/>
  </w:num>
  <w:num w:numId="31" w16cid:durableId="1652518992">
    <w:abstractNumId w:val="28"/>
  </w:num>
  <w:num w:numId="32" w16cid:durableId="598103720">
    <w:abstractNumId w:val="14"/>
  </w:num>
  <w:num w:numId="33" w16cid:durableId="1294671758">
    <w:abstractNumId w:val="24"/>
  </w:num>
  <w:num w:numId="34" w16cid:durableId="12533947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64"/>
    <w:rsid w:val="000029BE"/>
    <w:rsid w:val="0004186F"/>
    <w:rsid w:val="00043206"/>
    <w:rsid w:val="00046E31"/>
    <w:rsid w:val="00047D42"/>
    <w:rsid w:val="00055C99"/>
    <w:rsid w:val="00057C1F"/>
    <w:rsid w:val="000649F8"/>
    <w:rsid w:val="00072236"/>
    <w:rsid w:val="00083888"/>
    <w:rsid w:val="00092544"/>
    <w:rsid w:val="00092D34"/>
    <w:rsid w:val="0009735F"/>
    <w:rsid w:val="000A0E96"/>
    <w:rsid w:val="000A13D7"/>
    <w:rsid w:val="000A682D"/>
    <w:rsid w:val="000A6845"/>
    <w:rsid w:val="000B2D21"/>
    <w:rsid w:val="000B5E6E"/>
    <w:rsid w:val="000C78BE"/>
    <w:rsid w:val="000D416D"/>
    <w:rsid w:val="000E1DCC"/>
    <w:rsid w:val="000E4233"/>
    <w:rsid w:val="000E70D9"/>
    <w:rsid w:val="000F6BFA"/>
    <w:rsid w:val="000F7D1A"/>
    <w:rsid w:val="00103A1D"/>
    <w:rsid w:val="0010413B"/>
    <w:rsid w:val="00113A5A"/>
    <w:rsid w:val="00121D96"/>
    <w:rsid w:val="00124203"/>
    <w:rsid w:val="00125276"/>
    <w:rsid w:val="001308F5"/>
    <w:rsid w:val="0013517C"/>
    <w:rsid w:val="00142301"/>
    <w:rsid w:val="001423C2"/>
    <w:rsid w:val="001430A6"/>
    <w:rsid w:val="001509D3"/>
    <w:rsid w:val="00155082"/>
    <w:rsid w:val="0015673E"/>
    <w:rsid w:val="00162CA1"/>
    <w:rsid w:val="001653F6"/>
    <w:rsid w:val="00170C23"/>
    <w:rsid w:val="001755E5"/>
    <w:rsid w:val="0019130A"/>
    <w:rsid w:val="00192E8D"/>
    <w:rsid w:val="001A0204"/>
    <w:rsid w:val="001A162F"/>
    <w:rsid w:val="001B47FF"/>
    <w:rsid w:val="001C4012"/>
    <w:rsid w:val="001D63BA"/>
    <w:rsid w:val="0020125B"/>
    <w:rsid w:val="002043D0"/>
    <w:rsid w:val="00220532"/>
    <w:rsid w:val="002239F4"/>
    <w:rsid w:val="00224152"/>
    <w:rsid w:val="002248A7"/>
    <w:rsid w:val="00224BB3"/>
    <w:rsid w:val="00233C87"/>
    <w:rsid w:val="00250DC6"/>
    <w:rsid w:val="002513E9"/>
    <w:rsid w:val="00251701"/>
    <w:rsid w:val="002560BD"/>
    <w:rsid w:val="002624D9"/>
    <w:rsid w:val="002739C9"/>
    <w:rsid w:val="00277E38"/>
    <w:rsid w:val="00282955"/>
    <w:rsid w:val="00284B2E"/>
    <w:rsid w:val="00286000"/>
    <w:rsid w:val="00286622"/>
    <w:rsid w:val="00286A0E"/>
    <w:rsid w:val="00294BFB"/>
    <w:rsid w:val="00296DAB"/>
    <w:rsid w:val="002976C0"/>
    <w:rsid w:val="002B215D"/>
    <w:rsid w:val="002B59EF"/>
    <w:rsid w:val="002C293F"/>
    <w:rsid w:val="002C30E8"/>
    <w:rsid w:val="002C7115"/>
    <w:rsid w:val="002E2596"/>
    <w:rsid w:val="002E49DB"/>
    <w:rsid w:val="002F2C37"/>
    <w:rsid w:val="003002E9"/>
    <w:rsid w:val="00317D3A"/>
    <w:rsid w:val="003206C7"/>
    <w:rsid w:val="00325EE4"/>
    <w:rsid w:val="00344704"/>
    <w:rsid w:val="003459C5"/>
    <w:rsid w:val="003507BB"/>
    <w:rsid w:val="00351603"/>
    <w:rsid w:val="00352F30"/>
    <w:rsid w:val="0035628C"/>
    <w:rsid w:val="00356C80"/>
    <w:rsid w:val="00357FA7"/>
    <w:rsid w:val="00360D0D"/>
    <w:rsid w:val="00364D28"/>
    <w:rsid w:val="003677EE"/>
    <w:rsid w:val="003822F2"/>
    <w:rsid w:val="00391AF8"/>
    <w:rsid w:val="00396C53"/>
    <w:rsid w:val="00396CF4"/>
    <w:rsid w:val="003A29EC"/>
    <w:rsid w:val="003A3D8B"/>
    <w:rsid w:val="003A518C"/>
    <w:rsid w:val="003A75D5"/>
    <w:rsid w:val="003C598A"/>
    <w:rsid w:val="003D0F1C"/>
    <w:rsid w:val="003D1D13"/>
    <w:rsid w:val="003E34DD"/>
    <w:rsid w:val="00405FAF"/>
    <w:rsid w:val="004112CD"/>
    <w:rsid w:val="004112E1"/>
    <w:rsid w:val="00413689"/>
    <w:rsid w:val="0042181D"/>
    <w:rsid w:val="00430D7F"/>
    <w:rsid w:val="004348ED"/>
    <w:rsid w:val="004362CE"/>
    <w:rsid w:val="00452C26"/>
    <w:rsid w:val="00454A9E"/>
    <w:rsid w:val="004603B2"/>
    <w:rsid w:val="00463BCD"/>
    <w:rsid w:val="00475942"/>
    <w:rsid w:val="004820C5"/>
    <w:rsid w:val="00483C24"/>
    <w:rsid w:val="00490022"/>
    <w:rsid w:val="00491BD5"/>
    <w:rsid w:val="00492C1A"/>
    <w:rsid w:val="00497355"/>
    <w:rsid w:val="004A39DA"/>
    <w:rsid w:val="004A5030"/>
    <w:rsid w:val="004C5C99"/>
    <w:rsid w:val="004D0230"/>
    <w:rsid w:val="004E2372"/>
    <w:rsid w:val="004E54A0"/>
    <w:rsid w:val="004F26BA"/>
    <w:rsid w:val="004F67A8"/>
    <w:rsid w:val="005004CB"/>
    <w:rsid w:val="00501586"/>
    <w:rsid w:val="005017E7"/>
    <w:rsid w:val="005041CA"/>
    <w:rsid w:val="00510C21"/>
    <w:rsid w:val="0052585A"/>
    <w:rsid w:val="00526F19"/>
    <w:rsid w:val="00532912"/>
    <w:rsid w:val="00535C9C"/>
    <w:rsid w:val="00537C60"/>
    <w:rsid w:val="005433C9"/>
    <w:rsid w:val="005466C7"/>
    <w:rsid w:val="00546AEB"/>
    <w:rsid w:val="005546A1"/>
    <w:rsid w:val="00560E29"/>
    <w:rsid w:val="005627CF"/>
    <w:rsid w:val="00563D6D"/>
    <w:rsid w:val="00565E08"/>
    <w:rsid w:val="00570650"/>
    <w:rsid w:val="005736FE"/>
    <w:rsid w:val="0057573B"/>
    <w:rsid w:val="005808A6"/>
    <w:rsid w:val="00583AF4"/>
    <w:rsid w:val="005844C7"/>
    <w:rsid w:val="00593B47"/>
    <w:rsid w:val="00594B76"/>
    <w:rsid w:val="005A24B6"/>
    <w:rsid w:val="005B151A"/>
    <w:rsid w:val="005B4A0C"/>
    <w:rsid w:val="005C5835"/>
    <w:rsid w:val="005D1876"/>
    <w:rsid w:val="005D7CC9"/>
    <w:rsid w:val="00612109"/>
    <w:rsid w:val="00613451"/>
    <w:rsid w:val="00631988"/>
    <w:rsid w:val="006437A7"/>
    <w:rsid w:val="006452F1"/>
    <w:rsid w:val="00652FDE"/>
    <w:rsid w:val="00655F2F"/>
    <w:rsid w:val="00657BB3"/>
    <w:rsid w:val="00661F9D"/>
    <w:rsid w:val="00664053"/>
    <w:rsid w:val="006640D2"/>
    <w:rsid w:val="00666C57"/>
    <w:rsid w:val="00666F43"/>
    <w:rsid w:val="00680AF1"/>
    <w:rsid w:val="00683591"/>
    <w:rsid w:val="00685FE3"/>
    <w:rsid w:val="006A34F3"/>
    <w:rsid w:val="006A5903"/>
    <w:rsid w:val="006C180C"/>
    <w:rsid w:val="006C1F37"/>
    <w:rsid w:val="006C277D"/>
    <w:rsid w:val="006D005E"/>
    <w:rsid w:val="006D78FA"/>
    <w:rsid w:val="006E3999"/>
    <w:rsid w:val="006E4DB4"/>
    <w:rsid w:val="006E5266"/>
    <w:rsid w:val="006E7EB1"/>
    <w:rsid w:val="006F0EDE"/>
    <w:rsid w:val="006F1065"/>
    <w:rsid w:val="006F7A0E"/>
    <w:rsid w:val="007002C6"/>
    <w:rsid w:val="00701DA5"/>
    <w:rsid w:val="0070428E"/>
    <w:rsid w:val="00710E92"/>
    <w:rsid w:val="00713C1F"/>
    <w:rsid w:val="00715903"/>
    <w:rsid w:val="0071687D"/>
    <w:rsid w:val="00717618"/>
    <w:rsid w:val="007208E3"/>
    <w:rsid w:val="0072203E"/>
    <w:rsid w:val="00723940"/>
    <w:rsid w:val="007264E6"/>
    <w:rsid w:val="00726B9C"/>
    <w:rsid w:val="007335DD"/>
    <w:rsid w:val="00737318"/>
    <w:rsid w:val="00740D4D"/>
    <w:rsid w:val="00751A73"/>
    <w:rsid w:val="00752FBB"/>
    <w:rsid w:val="00753F1E"/>
    <w:rsid w:val="007542FD"/>
    <w:rsid w:val="00776477"/>
    <w:rsid w:val="007827ED"/>
    <w:rsid w:val="007836F9"/>
    <w:rsid w:val="007847A2"/>
    <w:rsid w:val="007859F2"/>
    <w:rsid w:val="007876DF"/>
    <w:rsid w:val="00790BD3"/>
    <w:rsid w:val="00791E5A"/>
    <w:rsid w:val="007B6DBD"/>
    <w:rsid w:val="007C22A6"/>
    <w:rsid w:val="007D26F0"/>
    <w:rsid w:val="007D57CE"/>
    <w:rsid w:val="007D5B8D"/>
    <w:rsid w:val="007E74D2"/>
    <w:rsid w:val="007F0AFC"/>
    <w:rsid w:val="0080161D"/>
    <w:rsid w:val="008026B4"/>
    <w:rsid w:val="00805B43"/>
    <w:rsid w:val="00806910"/>
    <w:rsid w:val="00812AFA"/>
    <w:rsid w:val="008174D5"/>
    <w:rsid w:val="00817930"/>
    <w:rsid w:val="008214EC"/>
    <w:rsid w:val="00822C9A"/>
    <w:rsid w:val="008237DB"/>
    <w:rsid w:val="00825614"/>
    <w:rsid w:val="00831DA7"/>
    <w:rsid w:val="008362F1"/>
    <w:rsid w:val="00837347"/>
    <w:rsid w:val="00837B6E"/>
    <w:rsid w:val="00844244"/>
    <w:rsid w:val="00854B8F"/>
    <w:rsid w:val="008569FA"/>
    <w:rsid w:val="00856BF9"/>
    <w:rsid w:val="00864BF0"/>
    <w:rsid w:val="0087574C"/>
    <w:rsid w:val="00880E84"/>
    <w:rsid w:val="00883948"/>
    <w:rsid w:val="00885545"/>
    <w:rsid w:val="00895F60"/>
    <w:rsid w:val="008960AE"/>
    <w:rsid w:val="008961FF"/>
    <w:rsid w:val="008973DB"/>
    <w:rsid w:val="008A12D8"/>
    <w:rsid w:val="008A4CCF"/>
    <w:rsid w:val="008A608C"/>
    <w:rsid w:val="008B6E83"/>
    <w:rsid w:val="008B77A1"/>
    <w:rsid w:val="008C606A"/>
    <w:rsid w:val="008C6387"/>
    <w:rsid w:val="008D39B5"/>
    <w:rsid w:val="008D5A01"/>
    <w:rsid w:val="008E111F"/>
    <w:rsid w:val="008E36CB"/>
    <w:rsid w:val="008E38A1"/>
    <w:rsid w:val="008F09C3"/>
    <w:rsid w:val="009027A6"/>
    <w:rsid w:val="00906D22"/>
    <w:rsid w:val="00907103"/>
    <w:rsid w:val="009126B9"/>
    <w:rsid w:val="00924253"/>
    <w:rsid w:val="009242C7"/>
    <w:rsid w:val="00942301"/>
    <w:rsid w:val="0094451D"/>
    <w:rsid w:val="00957014"/>
    <w:rsid w:val="009571C7"/>
    <w:rsid w:val="00974520"/>
    <w:rsid w:val="00981461"/>
    <w:rsid w:val="00990BBA"/>
    <w:rsid w:val="00996D4E"/>
    <w:rsid w:val="009A3C30"/>
    <w:rsid w:val="009A43BC"/>
    <w:rsid w:val="009B4CB0"/>
    <w:rsid w:val="009C3663"/>
    <w:rsid w:val="009C6C07"/>
    <w:rsid w:val="009D09C7"/>
    <w:rsid w:val="009D2380"/>
    <w:rsid w:val="009D2A7D"/>
    <w:rsid w:val="009E587F"/>
    <w:rsid w:val="009F2E82"/>
    <w:rsid w:val="009F5328"/>
    <w:rsid w:val="00A00172"/>
    <w:rsid w:val="00A01D4C"/>
    <w:rsid w:val="00A03C8C"/>
    <w:rsid w:val="00A13744"/>
    <w:rsid w:val="00A15567"/>
    <w:rsid w:val="00A169F2"/>
    <w:rsid w:val="00A21E7C"/>
    <w:rsid w:val="00A2216E"/>
    <w:rsid w:val="00A30267"/>
    <w:rsid w:val="00A32290"/>
    <w:rsid w:val="00A3323A"/>
    <w:rsid w:val="00A36062"/>
    <w:rsid w:val="00A6011D"/>
    <w:rsid w:val="00A60D63"/>
    <w:rsid w:val="00A63F33"/>
    <w:rsid w:val="00A74367"/>
    <w:rsid w:val="00A74B7B"/>
    <w:rsid w:val="00A814F0"/>
    <w:rsid w:val="00A826FF"/>
    <w:rsid w:val="00A82A0B"/>
    <w:rsid w:val="00A856AD"/>
    <w:rsid w:val="00A9110A"/>
    <w:rsid w:val="00A9593B"/>
    <w:rsid w:val="00AA03E3"/>
    <w:rsid w:val="00AA15DE"/>
    <w:rsid w:val="00AA6342"/>
    <w:rsid w:val="00AD625C"/>
    <w:rsid w:val="00AE4179"/>
    <w:rsid w:val="00AE44FA"/>
    <w:rsid w:val="00AE7017"/>
    <w:rsid w:val="00AF0412"/>
    <w:rsid w:val="00AF2502"/>
    <w:rsid w:val="00B06DB1"/>
    <w:rsid w:val="00B1340A"/>
    <w:rsid w:val="00B13582"/>
    <w:rsid w:val="00B241E6"/>
    <w:rsid w:val="00B3148C"/>
    <w:rsid w:val="00B33AD2"/>
    <w:rsid w:val="00B35AE7"/>
    <w:rsid w:val="00B37CAF"/>
    <w:rsid w:val="00B404E0"/>
    <w:rsid w:val="00B4161B"/>
    <w:rsid w:val="00B42107"/>
    <w:rsid w:val="00B43D22"/>
    <w:rsid w:val="00B60C0F"/>
    <w:rsid w:val="00B62E1D"/>
    <w:rsid w:val="00B66E0F"/>
    <w:rsid w:val="00B67DA7"/>
    <w:rsid w:val="00B74FEB"/>
    <w:rsid w:val="00B7773E"/>
    <w:rsid w:val="00B85E86"/>
    <w:rsid w:val="00B868DB"/>
    <w:rsid w:val="00B86E46"/>
    <w:rsid w:val="00B93037"/>
    <w:rsid w:val="00B97BBB"/>
    <w:rsid w:val="00B97F51"/>
    <w:rsid w:val="00BA2473"/>
    <w:rsid w:val="00BA3A4A"/>
    <w:rsid w:val="00BA6341"/>
    <w:rsid w:val="00BB110F"/>
    <w:rsid w:val="00BB3EB8"/>
    <w:rsid w:val="00BB5201"/>
    <w:rsid w:val="00BB75F6"/>
    <w:rsid w:val="00BC3728"/>
    <w:rsid w:val="00BD061A"/>
    <w:rsid w:val="00BD1B21"/>
    <w:rsid w:val="00BD2DE9"/>
    <w:rsid w:val="00BE25C6"/>
    <w:rsid w:val="00BE58F5"/>
    <w:rsid w:val="00BE5F7D"/>
    <w:rsid w:val="00C00E63"/>
    <w:rsid w:val="00C0579B"/>
    <w:rsid w:val="00C07885"/>
    <w:rsid w:val="00C07BD9"/>
    <w:rsid w:val="00C155A7"/>
    <w:rsid w:val="00C169C6"/>
    <w:rsid w:val="00C21591"/>
    <w:rsid w:val="00C30C9E"/>
    <w:rsid w:val="00C44931"/>
    <w:rsid w:val="00C50C16"/>
    <w:rsid w:val="00C53975"/>
    <w:rsid w:val="00C67C3A"/>
    <w:rsid w:val="00C80D31"/>
    <w:rsid w:val="00C81353"/>
    <w:rsid w:val="00C873BC"/>
    <w:rsid w:val="00CB0C40"/>
    <w:rsid w:val="00CB301A"/>
    <w:rsid w:val="00CB46D6"/>
    <w:rsid w:val="00CC18FA"/>
    <w:rsid w:val="00CC5452"/>
    <w:rsid w:val="00CD1B2C"/>
    <w:rsid w:val="00CE1476"/>
    <w:rsid w:val="00CE18EB"/>
    <w:rsid w:val="00CE245F"/>
    <w:rsid w:val="00CE2DE0"/>
    <w:rsid w:val="00CF7F82"/>
    <w:rsid w:val="00D028EA"/>
    <w:rsid w:val="00D066A1"/>
    <w:rsid w:val="00D11C16"/>
    <w:rsid w:val="00D16C38"/>
    <w:rsid w:val="00D20E3F"/>
    <w:rsid w:val="00D2627C"/>
    <w:rsid w:val="00D41F9B"/>
    <w:rsid w:val="00D421F8"/>
    <w:rsid w:val="00D43137"/>
    <w:rsid w:val="00D45407"/>
    <w:rsid w:val="00D51BD5"/>
    <w:rsid w:val="00D53464"/>
    <w:rsid w:val="00D5754A"/>
    <w:rsid w:val="00D63285"/>
    <w:rsid w:val="00D635D0"/>
    <w:rsid w:val="00D76DEE"/>
    <w:rsid w:val="00D7720C"/>
    <w:rsid w:val="00D87766"/>
    <w:rsid w:val="00D94C4B"/>
    <w:rsid w:val="00D96C72"/>
    <w:rsid w:val="00DB35D3"/>
    <w:rsid w:val="00DB3B00"/>
    <w:rsid w:val="00DC1481"/>
    <w:rsid w:val="00DD36B0"/>
    <w:rsid w:val="00DD54BC"/>
    <w:rsid w:val="00DD5C7C"/>
    <w:rsid w:val="00DE4FF1"/>
    <w:rsid w:val="00DF0EE1"/>
    <w:rsid w:val="00DF2830"/>
    <w:rsid w:val="00DF47C7"/>
    <w:rsid w:val="00DF6D8A"/>
    <w:rsid w:val="00E06CFA"/>
    <w:rsid w:val="00E10CA0"/>
    <w:rsid w:val="00E20D1E"/>
    <w:rsid w:val="00E23034"/>
    <w:rsid w:val="00E253DA"/>
    <w:rsid w:val="00E35AA3"/>
    <w:rsid w:val="00E409AB"/>
    <w:rsid w:val="00E46125"/>
    <w:rsid w:val="00E5314B"/>
    <w:rsid w:val="00E577A1"/>
    <w:rsid w:val="00E63CC1"/>
    <w:rsid w:val="00E640C6"/>
    <w:rsid w:val="00E65762"/>
    <w:rsid w:val="00E7420F"/>
    <w:rsid w:val="00E80212"/>
    <w:rsid w:val="00E96477"/>
    <w:rsid w:val="00EA5CB6"/>
    <w:rsid w:val="00EB1735"/>
    <w:rsid w:val="00EC427F"/>
    <w:rsid w:val="00EC7044"/>
    <w:rsid w:val="00ED1057"/>
    <w:rsid w:val="00ED4BC4"/>
    <w:rsid w:val="00EE1879"/>
    <w:rsid w:val="00EF25AF"/>
    <w:rsid w:val="00EF63CC"/>
    <w:rsid w:val="00F01AB7"/>
    <w:rsid w:val="00F03FD3"/>
    <w:rsid w:val="00F04709"/>
    <w:rsid w:val="00F1081A"/>
    <w:rsid w:val="00F10B58"/>
    <w:rsid w:val="00F11040"/>
    <w:rsid w:val="00F1583A"/>
    <w:rsid w:val="00F15F5E"/>
    <w:rsid w:val="00F20155"/>
    <w:rsid w:val="00F24D8A"/>
    <w:rsid w:val="00F341FC"/>
    <w:rsid w:val="00F34B90"/>
    <w:rsid w:val="00F34ECD"/>
    <w:rsid w:val="00F362A0"/>
    <w:rsid w:val="00F406B2"/>
    <w:rsid w:val="00F47070"/>
    <w:rsid w:val="00F52902"/>
    <w:rsid w:val="00F52EB0"/>
    <w:rsid w:val="00F54BF9"/>
    <w:rsid w:val="00F63899"/>
    <w:rsid w:val="00F64290"/>
    <w:rsid w:val="00F71FC6"/>
    <w:rsid w:val="00F805B2"/>
    <w:rsid w:val="00F830D0"/>
    <w:rsid w:val="00F90631"/>
    <w:rsid w:val="00F91A5E"/>
    <w:rsid w:val="00F92232"/>
    <w:rsid w:val="00F95111"/>
    <w:rsid w:val="00F97E24"/>
    <w:rsid w:val="00FA3104"/>
    <w:rsid w:val="00FA547C"/>
    <w:rsid w:val="00FB553F"/>
    <w:rsid w:val="00FD0C41"/>
    <w:rsid w:val="00FD617B"/>
    <w:rsid w:val="00FD65C9"/>
    <w:rsid w:val="00FD7FAA"/>
    <w:rsid w:val="00FE3BB6"/>
    <w:rsid w:val="00FE5B7B"/>
    <w:rsid w:val="00FF17D0"/>
    <w:rsid w:val="00FF4527"/>
    <w:rsid w:val="0961A01F"/>
    <w:rsid w:val="099741FC"/>
    <w:rsid w:val="0AF6ABEC"/>
    <w:rsid w:val="0C076916"/>
    <w:rsid w:val="0E3F103A"/>
    <w:rsid w:val="0F4B5A19"/>
    <w:rsid w:val="1017A9D5"/>
    <w:rsid w:val="10532AFE"/>
    <w:rsid w:val="10DA08D8"/>
    <w:rsid w:val="147BB283"/>
    <w:rsid w:val="1505F9F7"/>
    <w:rsid w:val="15BFFAA1"/>
    <w:rsid w:val="1860E0B6"/>
    <w:rsid w:val="186D71C1"/>
    <w:rsid w:val="1DC33160"/>
    <w:rsid w:val="1E1F42FD"/>
    <w:rsid w:val="211E2AF4"/>
    <w:rsid w:val="21B7361E"/>
    <w:rsid w:val="22230543"/>
    <w:rsid w:val="2842BF42"/>
    <w:rsid w:val="29BFBB5C"/>
    <w:rsid w:val="2B479D55"/>
    <w:rsid w:val="2D8CED58"/>
    <w:rsid w:val="2D9E523C"/>
    <w:rsid w:val="30529599"/>
    <w:rsid w:val="331E15B1"/>
    <w:rsid w:val="33639566"/>
    <w:rsid w:val="33B84986"/>
    <w:rsid w:val="36A606BF"/>
    <w:rsid w:val="36DEE6C3"/>
    <w:rsid w:val="36EC4224"/>
    <w:rsid w:val="372C2141"/>
    <w:rsid w:val="386179F9"/>
    <w:rsid w:val="3C026D97"/>
    <w:rsid w:val="3E43EB11"/>
    <w:rsid w:val="3F9A365D"/>
    <w:rsid w:val="3FC1403F"/>
    <w:rsid w:val="3FCDCE49"/>
    <w:rsid w:val="419A3556"/>
    <w:rsid w:val="4368A28B"/>
    <w:rsid w:val="4413CC6B"/>
    <w:rsid w:val="46806E34"/>
    <w:rsid w:val="4935FBAD"/>
    <w:rsid w:val="4951DD45"/>
    <w:rsid w:val="4A3371FF"/>
    <w:rsid w:val="4A661AE6"/>
    <w:rsid w:val="4AD480E2"/>
    <w:rsid w:val="4BA49B56"/>
    <w:rsid w:val="4BE2D199"/>
    <w:rsid w:val="4CB86F9F"/>
    <w:rsid w:val="4E394BE9"/>
    <w:rsid w:val="4F6B2F38"/>
    <w:rsid w:val="50F4EE0E"/>
    <w:rsid w:val="51311832"/>
    <w:rsid w:val="51F9E2CA"/>
    <w:rsid w:val="54027D83"/>
    <w:rsid w:val="541B353F"/>
    <w:rsid w:val="5420EAA8"/>
    <w:rsid w:val="545F54C8"/>
    <w:rsid w:val="578C4537"/>
    <w:rsid w:val="57E89717"/>
    <w:rsid w:val="57F1FD25"/>
    <w:rsid w:val="5822A898"/>
    <w:rsid w:val="59193189"/>
    <w:rsid w:val="5A1BBBD2"/>
    <w:rsid w:val="5C23890B"/>
    <w:rsid w:val="5CBD57C7"/>
    <w:rsid w:val="61194FDB"/>
    <w:rsid w:val="6970A3EC"/>
    <w:rsid w:val="6B3FD242"/>
    <w:rsid w:val="6CB5CE33"/>
    <w:rsid w:val="6DF37D37"/>
    <w:rsid w:val="6E27D3B0"/>
    <w:rsid w:val="71E8DDBE"/>
    <w:rsid w:val="726DA6CD"/>
    <w:rsid w:val="74B865A0"/>
    <w:rsid w:val="76CD8E16"/>
    <w:rsid w:val="77730396"/>
    <w:rsid w:val="7CEA17F1"/>
    <w:rsid w:val="7F06A451"/>
    <w:rsid w:val="7F24D2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C830A"/>
  <w15:chartTrackingRefBased/>
  <w15:docId w15:val="{B4292B7B-3C39-43FB-B340-0CCF9193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464"/>
    <w:pPr>
      <w:spacing w:after="0" w:line="240" w:lineRule="auto"/>
    </w:pPr>
    <w:rPr>
      <w:rFonts w:ascii="Times New Roman" w:eastAsia="Times New Roman" w:hAnsi="Times New Roman" w:cs="Times New Roman"/>
      <w:sz w:val="24"/>
      <w:szCs w:val="24"/>
      <w:lang w:val="en-US"/>
    </w:rPr>
  </w:style>
  <w:style w:type="paragraph" w:styleId="Heading1">
    <w:name w:val="heading 1"/>
    <w:next w:val="Body1"/>
    <w:link w:val="Heading1Char"/>
    <w:qFormat/>
    <w:rsid w:val="00D53464"/>
    <w:pPr>
      <w:keepNext/>
      <w:spacing w:after="200" w:line="276" w:lineRule="auto"/>
      <w:outlineLvl w:val="0"/>
    </w:pPr>
    <w:rPr>
      <w:rFonts w:ascii="Helvetica" w:eastAsia="Arial Unicode MS" w:hAnsi="Helvetica" w:cs="Times New Roman"/>
      <w:color w:val="9BBB59"/>
      <w:sz w:val="40"/>
      <w:szCs w:val="20"/>
      <w:u w:color="9BBB59"/>
      <w:lang w:val="en-IE" w:eastAsia="en-IE"/>
    </w:rPr>
  </w:style>
  <w:style w:type="paragraph" w:styleId="Heading2">
    <w:name w:val="heading 2"/>
    <w:next w:val="Body1"/>
    <w:link w:val="Heading2Char"/>
    <w:qFormat/>
    <w:rsid w:val="00D53464"/>
    <w:pPr>
      <w:keepNext/>
      <w:spacing w:before="240" w:after="60" w:line="276" w:lineRule="auto"/>
      <w:outlineLvl w:val="1"/>
    </w:pPr>
    <w:rPr>
      <w:rFonts w:ascii="Helvetica" w:eastAsia="Arial Unicode MS" w:hAnsi="Helvetica" w:cs="Times New Roman"/>
      <w:color w:val="D60093"/>
      <w:sz w:val="32"/>
      <w:szCs w:val="20"/>
      <w:u w:color="D60093"/>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3464"/>
    <w:rPr>
      <w:rFonts w:ascii="Helvetica" w:eastAsia="Arial Unicode MS" w:hAnsi="Helvetica" w:cs="Times New Roman"/>
      <w:color w:val="9BBB59"/>
      <w:sz w:val="40"/>
      <w:szCs w:val="20"/>
      <w:u w:color="9BBB59"/>
      <w:lang w:val="en-IE" w:eastAsia="en-IE"/>
    </w:rPr>
  </w:style>
  <w:style w:type="character" w:customStyle="1" w:styleId="Heading2Char">
    <w:name w:val="Heading 2 Char"/>
    <w:basedOn w:val="DefaultParagraphFont"/>
    <w:link w:val="Heading2"/>
    <w:rsid w:val="00D53464"/>
    <w:rPr>
      <w:rFonts w:ascii="Helvetica" w:eastAsia="Arial Unicode MS" w:hAnsi="Helvetica" w:cs="Times New Roman"/>
      <w:color w:val="D60093"/>
      <w:sz w:val="32"/>
      <w:szCs w:val="20"/>
      <w:u w:color="D60093"/>
      <w:lang w:val="en-IE" w:eastAsia="en-IE"/>
    </w:rPr>
  </w:style>
  <w:style w:type="paragraph" w:customStyle="1" w:styleId="Body1">
    <w:name w:val="Body 1"/>
    <w:rsid w:val="00D53464"/>
    <w:pPr>
      <w:spacing w:after="0" w:line="240" w:lineRule="atLeast"/>
      <w:jc w:val="both"/>
      <w:outlineLvl w:val="0"/>
    </w:pPr>
    <w:rPr>
      <w:rFonts w:ascii="Helvetica" w:eastAsia="Arial Unicode MS" w:hAnsi="Helvetica" w:cs="Times New Roman"/>
      <w:color w:val="000000"/>
      <w:szCs w:val="20"/>
      <w:u w:color="000000"/>
      <w:lang w:val="en-IE" w:eastAsia="en-IE"/>
    </w:rPr>
  </w:style>
  <w:style w:type="paragraph" w:customStyle="1" w:styleId="List8">
    <w:name w:val="List 8"/>
    <w:basedOn w:val="Normal"/>
    <w:semiHidden/>
    <w:rsid w:val="00D53464"/>
    <w:pPr>
      <w:numPr>
        <w:numId w:val="10"/>
      </w:numPr>
    </w:pPr>
    <w:rPr>
      <w:sz w:val="20"/>
      <w:szCs w:val="20"/>
      <w:lang w:val="en-IE" w:eastAsia="en-IE"/>
    </w:rPr>
  </w:style>
  <w:style w:type="paragraph" w:customStyle="1" w:styleId="List11">
    <w:name w:val="List 11"/>
    <w:basedOn w:val="Normal"/>
    <w:semiHidden/>
    <w:rsid w:val="00D53464"/>
    <w:pPr>
      <w:tabs>
        <w:tab w:val="num" w:pos="720"/>
      </w:tabs>
      <w:ind w:left="720" w:hanging="720"/>
    </w:pPr>
    <w:rPr>
      <w:sz w:val="20"/>
      <w:szCs w:val="20"/>
      <w:lang w:val="en-IE" w:eastAsia="en-IE"/>
    </w:rPr>
  </w:style>
  <w:style w:type="paragraph" w:customStyle="1" w:styleId="List12">
    <w:name w:val="List 12"/>
    <w:basedOn w:val="Normal"/>
    <w:semiHidden/>
    <w:rsid w:val="00D53464"/>
    <w:pPr>
      <w:tabs>
        <w:tab w:val="num" w:pos="720"/>
      </w:tabs>
      <w:ind w:left="720" w:hanging="720"/>
    </w:pPr>
    <w:rPr>
      <w:sz w:val="20"/>
      <w:szCs w:val="20"/>
      <w:lang w:val="en-IE" w:eastAsia="en-IE"/>
    </w:rPr>
  </w:style>
  <w:style w:type="paragraph" w:styleId="Footer">
    <w:name w:val="footer"/>
    <w:basedOn w:val="Normal"/>
    <w:link w:val="FooterChar"/>
    <w:uiPriority w:val="99"/>
    <w:rsid w:val="00D53464"/>
    <w:pPr>
      <w:tabs>
        <w:tab w:val="center" w:pos="4513"/>
        <w:tab w:val="right" w:pos="9026"/>
      </w:tabs>
    </w:pPr>
  </w:style>
  <w:style w:type="character" w:customStyle="1" w:styleId="FooterChar">
    <w:name w:val="Footer Char"/>
    <w:basedOn w:val="DefaultParagraphFont"/>
    <w:link w:val="Footer"/>
    <w:uiPriority w:val="99"/>
    <w:rsid w:val="00D53464"/>
    <w:rPr>
      <w:rFonts w:ascii="Times New Roman" w:eastAsia="Times New Roman" w:hAnsi="Times New Roman" w:cs="Times New Roman"/>
      <w:sz w:val="24"/>
      <w:szCs w:val="24"/>
      <w:lang w:val="en-US"/>
    </w:rPr>
  </w:style>
  <w:style w:type="character" w:styleId="Strong">
    <w:name w:val="Strong"/>
    <w:qFormat/>
    <w:rsid w:val="00D53464"/>
    <w:rPr>
      <w:b/>
      <w:bCs/>
    </w:rPr>
  </w:style>
  <w:style w:type="character" w:customStyle="1" w:styleId="xnormaltextrun">
    <w:name w:val="x_normaltextrun"/>
    <w:basedOn w:val="DefaultParagraphFont"/>
    <w:rsid w:val="00D53464"/>
  </w:style>
  <w:style w:type="paragraph" w:styleId="FootnoteText">
    <w:name w:val="footnote text"/>
    <w:basedOn w:val="Normal"/>
    <w:link w:val="FootnoteTextChar"/>
    <w:uiPriority w:val="99"/>
    <w:semiHidden/>
    <w:unhideWhenUsed/>
    <w:rsid w:val="00A74367"/>
    <w:rPr>
      <w:sz w:val="20"/>
      <w:szCs w:val="20"/>
    </w:rPr>
  </w:style>
  <w:style w:type="character" w:customStyle="1" w:styleId="FootnoteTextChar">
    <w:name w:val="Footnote Text Char"/>
    <w:basedOn w:val="DefaultParagraphFont"/>
    <w:link w:val="FootnoteText"/>
    <w:uiPriority w:val="99"/>
    <w:semiHidden/>
    <w:rsid w:val="00A7436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74367"/>
    <w:rPr>
      <w:vertAlign w:val="superscript"/>
    </w:rPr>
  </w:style>
  <w:style w:type="paragraph" w:styleId="Revision">
    <w:name w:val="Revision"/>
    <w:hidden/>
    <w:uiPriority w:val="99"/>
    <w:semiHidden/>
    <w:rsid w:val="00AF2502"/>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F2502"/>
    <w:rPr>
      <w:sz w:val="16"/>
      <w:szCs w:val="16"/>
    </w:rPr>
  </w:style>
  <w:style w:type="paragraph" w:styleId="CommentText">
    <w:name w:val="annotation text"/>
    <w:basedOn w:val="Normal"/>
    <w:link w:val="CommentTextChar"/>
    <w:uiPriority w:val="99"/>
    <w:unhideWhenUsed/>
    <w:rsid w:val="00AF2502"/>
    <w:rPr>
      <w:sz w:val="20"/>
      <w:szCs w:val="20"/>
    </w:rPr>
  </w:style>
  <w:style w:type="character" w:customStyle="1" w:styleId="CommentTextChar">
    <w:name w:val="Comment Text Char"/>
    <w:basedOn w:val="DefaultParagraphFont"/>
    <w:link w:val="CommentText"/>
    <w:uiPriority w:val="99"/>
    <w:rsid w:val="00AF250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F2502"/>
    <w:rPr>
      <w:b/>
      <w:bCs/>
    </w:rPr>
  </w:style>
  <w:style w:type="character" w:customStyle="1" w:styleId="CommentSubjectChar">
    <w:name w:val="Comment Subject Char"/>
    <w:basedOn w:val="CommentTextChar"/>
    <w:link w:val="CommentSubject"/>
    <w:uiPriority w:val="99"/>
    <w:semiHidden/>
    <w:rsid w:val="00AF2502"/>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72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236"/>
    <w:rPr>
      <w:rFonts w:ascii="Segoe UI" w:eastAsia="Times New Roman" w:hAnsi="Segoe UI" w:cs="Segoe UI"/>
      <w:sz w:val="18"/>
      <w:szCs w:val="18"/>
      <w:lang w:val="en-US"/>
    </w:rPr>
  </w:style>
  <w:style w:type="character" w:styleId="Hyperlink">
    <w:name w:val="Hyperlink"/>
    <w:basedOn w:val="DefaultParagraphFont"/>
    <w:uiPriority w:val="99"/>
    <w:unhideWhenUsed/>
    <w:rsid w:val="00D2627C"/>
    <w:rPr>
      <w:color w:val="0563C1" w:themeColor="hyperlink"/>
      <w:u w:val="single"/>
    </w:rPr>
  </w:style>
  <w:style w:type="character" w:styleId="UnresolvedMention">
    <w:name w:val="Unresolved Mention"/>
    <w:basedOn w:val="DefaultParagraphFont"/>
    <w:uiPriority w:val="99"/>
    <w:semiHidden/>
    <w:unhideWhenUsed/>
    <w:rsid w:val="00D2627C"/>
    <w:rPr>
      <w:color w:val="605E5C"/>
      <w:shd w:val="clear" w:color="auto" w:fill="E1DFDD"/>
    </w:rPr>
  </w:style>
  <w:style w:type="character" w:styleId="FollowedHyperlink">
    <w:name w:val="FollowedHyperlink"/>
    <w:basedOn w:val="DefaultParagraphFont"/>
    <w:uiPriority w:val="99"/>
    <w:semiHidden/>
    <w:unhideWhenUsed/>
    <w:rsid w:val="00483C24"/>
    <w:rPr>
      <w:color w:val="954F72" w:themeColor="followedHyperlink"/>
      <w:u w:val="single"/>
    </w:rPr>
  </w:style>
  <w:style w:type="paragraph" w:styleId="NoSpacing">
    <w:name w:val="No Spacing"/>
    <w:qFormat/>
    <w:rsid w:val="00856BF9"/>
    <w:pPr>
      <w:suppressAutoHyphens/>
      <w:autoSpaceDN w:val="0"/>
      <w:spacing w:after="0" w:line="240" w:lineRule="auto"/>
      <w:textAlignment w:val="baseline"/>
    </w:pPr>
    <w:rPr>
      <w:rFonts w:ascii="Calibri" w:eastAsia="Calibri" w:hAnsi="Calibri" w:cs="Times New Roman"/>
      <w:lang w:val="en-IE"/>
    </w:rPr>
  </w:style>
  <w:style w:type="paragraph" w:styleId="ListParagraph">
    <w:name w:val="List Paragraph"/>
    <w:aliases w:val="igunore,Subtitle Cover Page"/>
    <w:basedOn w:val="Normal"/>
    <w:link w:val="ListParagraphChar"/>
    <w:uiPriority w:val="34"/>
    <w:qFormat/>
    <w:rsid w:val="008569FA"/>
    <w:pPr>
      <w:ind w:left="720"/>
      <w:contextualSpacing/>
    </w:pPr>
  </w:style>
  <w:style w:type="paragraph" w:styleId="Header">
    <w:name w:val="header"/>
    <w:basedOn w:val="Normal"/>
    <w:link w:val="HeaderChar"/>
    <w:uiPriority w:val="99"/>
    <w:unhideWhenUsed/>
    <w:rsid w:val="00AD625C"/>
    <w:pPr>
      <w:tabs>
        <w:tab w:val="center" w:pos="4680"/>
        <w:tab w:val="right" w:pos="9360"/>
      </w:tabs>
    </w:pPr>
  </w:style>
  <w:style w:type="character" w:customStyle="1" w:styleId="HeaderChar">
    <w:name w:val="Header Char"/>
    <w:basedOn w:val="DefaultParagraphFont"/>
    <w:link w:val="Header"/>
    <w:uiPriority w:val="99"/>
    <w:rsid w:val="00AD625C"/>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B42107"/>
    <w:pPr>
      <w:spacing w:before="100" w:beforeAutospacing="1" w:after="100" w:afterAutospacing="1"/>
    </w:pPr>
    <w:rPr>
      <w:lang w:val="en-IE" w:eastAsia="en-IE"/>
    </w:rPr>
  </w:style>
  <w:style w:type="character" w:customStyle="1" w:styleId="ListParagraphChar">
    <w:name w:val="List Paragraph Char"/>
    <w:aliases w:val="igunore Char,Subtitle Cover Page Char"/>
    <w:basedOn w:val="DefaultParagraphFont"/>
    <w:link w:val="ListParagraph"/>
    <w:uiPriority w:val="34"/>
    <w:locked/>
    <w:rsid w:val="00740D4D"/>
    <w:rPr>
      <w:rFonts w:ascii="Times New Roman" w:eastAsia="Times New Roman" w:hAnsi="Times New Roman" w:cs="Times New Roman"/>
      <w:sz w:val="24"/>
      <w:szCs w:val="24"/>
      <w:lang w:val="en-US"/>
    </w:rPr>
  </w:style>
  <w:style w:type="table" w:styleId="TableGrid">
    <w:name w:val="Table Grid"/>
    <w:basedOn w:val="TableNormal"/>
    <w:uiPriority w:val="39"/>
    <w:rsid w:val="00C5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363741">
      <w:bodyDiv w:val="1"/>
      <w:marLeft w:val="0"/>
      <w:marRight w:val="0"/>
      <w:marTop w:val="0"/>
      <w:marBottom w:val="0"/>
      <w:divBdr>
        <w:top w:val="none" w:sz="0" w:space="0" w:color="auto"/>
        <w:left w:val="none" w:sz="0" w:space="0" w:color="auto"/>
        <w:bottom w:val="none" w:sz="0" w:space="0" w:color="auto"/>
        <w:right w:val="none" w:sz="0" w:space="0" w:color="auto"/>
      </w:divBdr>
    </w:div>
    <w:div w:id="247346453">
      <w:bodyDiv w:val="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none" w:sz="0" w:space="0" w:color="auto"/>
            <w:left w:val="none" w:sz="0" w:space="0" w:color="auto"/>
            <w:bottom w:val="none" w:sz="0" w:space="0" w:color="auto"/>
            <w:right w:val="none" w:sz="0" w:space="0" w:color="auto"/>
          </w:divBdr>
        </w:div>
        <w:div w:id="1915816070">
          <w:marLeft w:val="0"/>
          <w:marRight w:val="0"/>
          <w:marTop w:val="0"/>
          <w:marBottom w:val="0"/>
          <w:divBdr>
            <w:top w:val="none" w:sz="0" w:space="0" w:color="auto"/>
            <w:left w:val="none" w:sz="0" w:space="0" w:color="auto"/>
            <w:bottom w:val="none" w:sz="0" w:space="0" w:color="auto"/>
            <w:right w:val="none" w:sz="0" w:space="0" w:color="auto"/>
          </w:divBdr>
        </w:div>
        <w:div w:id="106242919">
          <w:marLeft w:val="0"/>
          <w:marRight w:val="0"/>
          <w:marTop w:val="0"/>
          <w:marBottom w:val="0"/>
          <w:divBdr>
            <w:top w:val="none" w:sz="0" w:space="0" w:color="auto"/>
            <w:left w:val="none" w:sz="0" w:space="0" w:color="auto"/>
            <w:bottom w:val="none" w:sz="0" w:space="0" w:color="auto"/>
            <w:right w:val="none" w:sz="0" w:space="0" w:color="auto"/>
          </w:divBdr>
        </w:div>
        <w:div w:id="692926385">
          <w:marLeft w:val="0"/>
          <w:marRight w:val="0"/>
          <w:marTop w:val="0"/>
          <w:marBottom w:val="0"/>
          <w:divBdr>
            <w:top w:val="none" w:sz="0" w:space="0" w:color="auto"/>
            <w:left w:val="none" w:sz="0" w:space="0" w:color="auto"/>
            <w:bottom w:val="none" w:sz="0" w:space="0" w:color="auto"/>
            <w:right w:val="none" w:sz="0" w:space="0" w:color="auto"/>
          </w:divBdr>
        </w:div>
        <w:div w:id="180437709">
          <w:marLeft w:val="0"/>
          <w:marRight w:val="0"/>
          <w:marTop w:val="0"/>
          <w:marBottom w:val="0"/>
          <w:divBdr>
            <w:top w:val="none" w:sz="0" w:space="0" w:color="auto"/>
            <w:left w:val="none" w:sz="0" w:space="0" w:color="auto"/>
            <w:bottom w:val="none" w:sz="0" w:space="0" w:color="auto"/>
            <w:right w:val="none" w:sz="0" w:space="0" w:color="auto"/>
          </w:divBdr>
        </w:div>
        <w:div w:id="281111755">
          <w:marLeft w:val="0"/>
          <w:marRight w:val="0"/>
          <w:marTop w:val="0"/>
          <w:marBottom w:val="0"/>
          <w:divBdr>
            <w:top w:val="none" w:sz="0" w:space="0" w:color="auto"/>
            <w:left w:val="none" w:sz="0" w:space="0" w:color="auto"/>
            <w:bottom w:val="none" w:sz="0" w:space="0" w:color="auto"/>
            <w:right w:val="none" w:sz="0" w:space="0" w:color="auto"/>
          </w:divBdr>
          <w:divsChild>
            <w:div w:id="1536306538">
              <w:marLeft w:val="0"/>
              <w:marRight w:val="0"/>
              <w:marTop w:val="0"/>
              <w:marBottom w:val="0"/>
              <w:divBdr>
                <w:top w:val="none" w:sz="0" w:space="0" w:color="auto"/>
                <w:left w:val="none" w:sz="0" w:space="0" w:color="auto"/>
                <w:bottom w:val="none" w:sz="0" w:space="0" w:color="auto"/>
                <w:right w:val="none" w:sz="0" w:space="0" w:color="auto"/>
              </w:divBdr>
            </w:div>
            <w:div w:id="237902644">
              <w:marLeft w:val="0"/>
              <w:marRight w:val="0"/>
              <w:marTop w:val="0"/>
              <w:marBottom w:val="0"/>
              <w:divBdr>
                <w:top w:val="none" w:sz="0" w:space="0" w:color="auto"/>
                <w:left w:val="none" w:sz="0" w:space="0" w:color="auto"/>
                <w:bottom w:val="none" w:sz="0" w:space="0" w:color="auto"/>
                <w:right w:val="none" w:sz="0" w:space="0" w:color="auto"/>
              </w:divBdr>
            </w:div>
            <w:div w:id="1659111645">
              <w:marLeft w:val="0"/>
              <w:marRight w:val="0"/>
              <w:marTop w:val="0"/>
              <w:marBottom w:val="0"/>
              <w:divBdr>
                <w:top w:val="none" w:sz="0" w:space="0" w:color="auto"/>
                <w:left w:val="none" w:sz="0" w:space="0" w:color="auto"/>
                <w:bottom w:val="none" w:sz="0" w:space="0" w:color="auto"/>
                <w:right w:val="none" w:sz="0" w:space="0" w:color="auto"/>
              </w:divBdr>
            </w:div>
            <w:div w:id="891423619">
              <w:marLeft w:val="0"/>
              <w:marRight w:val="0"/>
              <w:marTop w:val="0"/>
              <w:marBottom w:val="0"/>
              <w:divBdr>
                <w:top w:val="none" w:sz="0" w:space="0" w:color="auto"/>
                <w:left w:val="none" w:sz="0" w:space="0" w:color="auto"/>
                <w:bottom w:val="none" w:sz="0" w:space="0" w:color="auto"/>
                <w:right w:val="none" w:sz="0" w:space="0" w:color="auto"/>
              </w:divBdr>
            </w:div>
            <w:div w:id="1736657761">
              <w:marLeft w:val="0"/>
              <w:marRight w:val="0"/>
              <w:marTop w:val="0"/>
              <w:marBottom w:val="0"/>
              <w:divBdr>
                <w:top w:val="none" w:sz="0" w:space="0" w:color="auto"/>
                <w:left w:val="none" w:sz="0" w:space="0" w:color="auto"/>
                <w:bottom w:val="none" w:sz="0" w:space="0" w:color="auto"/>
                <w:right w:val="none" w:sz="0" w:space="0" w:color="auto"/>
              </w:divBdr>
            </w:div>
            <w:div w:id="1157722227">
              <w:marLeft w:val="0"/>
              <w:marRight w:val="0"/>
              <w:marTop w:val="0"/>
              <w:marBottom w:val="0"/>
              <w:divBdr>
                <w:top w:val="none" w:sz="0" w:space="0" w:color="auto"/>
                <w:left w:val="none" w:sz="0" w:space="0" w:color="auto"/>
                <w:bottom w:val="none" w:sz="0" w:space="0" w:color="auto"/>
                <w:right w:val="none" w:sz="0" w:space="0" w:color="auto"/>
              </w:divBdr>
            </w:div>
            <w:div w:id="1983997452">
              <w:marLeft w:val="0"/>
              <w:marRight w:val="0"/>
              <w:marTop w:val="0"/>
              <w:marBottom w:val="0"/>
              <w:divBdr>
                <w:top w:val="none" w:sz="0" w:space="0" w:color="auto"/>
                <w:left w:val="none" w:sz="0" w:space="0" w:color="auto"/>
                <w:bottom w:val="none" w:sz="0" w:space="0" w:color="auto"/>
                <w:right w:val="none" w:sz="0" w:space="0" w:color="auto"/>
              </w:divBdr>
            </w:div>
            <w:div w:id="61022678">
              <w:marLeft w:val="0"/>
              <w:marRight w:val="0"/>
              <w:marTop w:val="0"/>
              <w:marBottom w:val="0"/>
              <w:divBdr>
                <w:top w:val="none" w:sz="0" w:space="0" w:color="auto"/>
                <w:left w:val="none" w:sz="0" w:space="0" w:color="auto"/>
                <w:bottom w:val="none" w:sz="0" w:space="0" w:color="auto"/>
                <w:right w:val="none" w:sz="0" w:space="0" w:color="auto"/>
              </w:divBdr>
            </w:div>
            <w:div w:id="1524631736">
              <w:marLeft w:val="0"/>
              <w:marRight w:val="0"/>
              <w:marTop w:val="0"/>
              <w:marBottom w:val="0"/>
              <w:divBdr>
                <w:top w:val="none" w:sz="0" w:space="0" w:color="auto"/>
                <w:left w:val="none" w:sz="0" w:space="0" w:color="auto"/>
                <w:bottom w:val="none" w:sz="0" w:space="0" w:color="auto"/>
                <w:right w:val="none" w:sz="0" w:space="0" w:color="auto"/>
              </w:divBdr>
            </w:div>
            <w:div w:id="2076196859">
              <w:marLeft w:val="0"/>
              <w:marRight w:val="0"/>
              <w:marTop w:val="0"/>
              <w:marBottom w:val="0"/>
              <w:divBdr>
                <w:top w:val="none" w:sz="0" w:space="0" w:color="auto"/>
                <w:left w:val="none" w:sz="0" w:space="0" w:color="auto"/>
                <w:bottom w:val="none" w:sz="0" w:space="0" w:color="auto"/>
                <w:right w:val="none" w:sz="0" w:space="0" w:color="auto"/>
              </w:divBdr>
            </w:div>
            <w:div w:id="1475024989">
              <w:marLeft w:val="0"/>
              <w:marRight w:val="0"/>
              <w:marTop w:val="0"/>
              <w:marBottom w:val="0"/>
              <w:divBdr>
                <w:top w:val="none" w:sz="0" w:space="0" w:color="auto"/>
                <w:left w:val="none" w:sz="0" w:space="0" w:color="auto"/>
                <w:bottom w:val="none" w:sz="0" w:space="0" w:color="auto"/>
                <w:right w:val="none" w:sz="0" w:space="0" w:color="auto"/>
              </w:divBdr>
            </w:div>
            <w:div w:id="1287853375">
              <w:marLeft w:val="0"/>
              <w:marRight w:val="0"/>
              <w:marTop w:val="0"/>
              <w:marBottom w:val="0"/>
              <w:divBdr>
                <w:top w:val="none" w:sz="0" w:space="0" w:color="auto"/>
                <w:left w:val="none" w:sz="0" w:space="0" w:color="auto"/>
                <w:bottom w:val="none" w:sz="0" w:space="0" w:color="auto"/>
                <w:right w:val="none" w:sz="0" w:space="0" w:color="auto"/>
              </w:divBdr>
            </w:div>
            <w:div w:id="1456293106">
              <w:marLeft w:val="0"/>
              <w:marRight w:val="0"/>
              <w:marTop w:val="0"/>
              <w:marBottom w:val="0"/>
              <w:divBdr>
                <w:top w:val="none" w:sz="0" w:space="0" w:color="auto"/>
                <w:left w:val="none" w:sz="0" w:space="0" w:color="auto"/>
                <w:bottom w:val="none" w:sz="0" w:space="0" w:color="auto"/>
                <w:right w:val="none" w:sz="0" w:space="0" w:color="auto"/>
              </w:divBdr>
            </w:div>
            <w:div w:id="63533739">
              <w:marLeft w:val="0"/>
              <w:marRight w:val="0"/>
              <w:marTop w:val="0"/>
              <w:marBottom w:val="0"/>
              <w:divBdr>
                <w:top w:val="none" w:sz="0" w:space="0" w:color="auto"/>
                <w:left w:val="none" w:sz="0" w:space="0" w:color="auto"/>
                <w:bottom w:val="none" w:sz="0" w:space="0" w:color="auto"/>
                <w:right w:val="none" w:sz="0" w:space="0" w:color="auto"/>
              </w:divBdr>
            </w:div>
            <w:div w:id="1289168024">
              <w:marLeft w:val="0"/>
              <w:marRight w:val="0"/>
              <w:marTop w:val="0"/>
              <w:marBottom w:val="0"/>
              <w:divBdr>
                <w:top w:val="none" w:sz="0" w:space="0" w:color="auto"/>
                <w:left w:val="none" w:sz="0" w:space="0" w:color="auto"/>
                <w:bottom w:val="none" w:sz="0" w:space="0" w:color="auto"/>
                <w:right w:val="none" w:sz="0" w:space="0" w:color="auto"/>
              </w:divBdr>
            </w:div>
            <w:div w:id="1013728759">
              <w:marLeft w:val="0"/>
              <w:marRight w:val="0"/>
              <w:marTop w:val="0"/>
              <w:marBottom w:val="0"/>
              <w:divBdr>
                <w:top w:val="none" w:sz="0" w:space="0" w:color="auto"/>
                <w:left w:val="none" w:sz="0" w:space="0" w:color="auto"/>
                <w:bottom w:val="none" w:sz="0" w:space="0" w:color="auto"/>
                <w:right w:val="none" w:sz="0" w:space="0" w:color="auto"/>
              </w:divBdr>
            </w:div>
            <w:div w:id="1000085764">
              <w:marLeft w:val="0"/>
              <w:marRight w:val="0"/>
              <w:marTop w:val="0"/>
              <w:marBottom w:val="0"/>
              <w:divBdr>
                <w:top w:val="none" w:sz="0" w:space="0" w:color="auto"/>
                <w:left w:val="none" w:sz="0" w:space="0" w:color="auto"/>
                <w:bottom w:val="none" w:sz="0" w:space="0" w:color="auto"/>
                <w:right w:val="none" w:sz="0" w:space="0" w:color="auto"/>
              </w:divBdr>
            </w:div>
            <w:div w:id="1211458877">
              <w:marLeft w:val="0"/>
              <w:marRight w:val="0"/>
              <w:marTop w:val="0"/>
              <w:marBottom w:val="0"/>
              <w:divBdr>
                <w:top w:val="none" w:sz="0" w:space="0" w:color="auto"/>
                <w:left w:val="none" w:sz="0" w:space="0" w:color="auto"/>
                <w:bottom w:val="none" w:sz="0" w:space="0" w:color="auto"/>
                <w:right w:val="none" w:sz="0" w:space="0" w:color="auto"/>
              </w:divBdr>
            </w:div>
            <w:div w:id="1238319703">
              <w:marLeft w:val="0"/>
              <w:marRight w:val="0"/>
              <w:marTop w:val="0"/>
              <w:marBottom w:val="0"/>
              <w:divBdr>
                <w:top w:val="none" w:sz="0" w:space="0" w:color="auto"/>
                <w:left w:val="none" w:sz="0" w:space="0" w:color="auto"/>
                <w:bottom w:val="none" w:sz="0" w:space="0" w:color="auto"/>
                <w:right w:val="none" w:sz="0" w:space="0" w:color="auto"/>
              </w:divBdr>
            </w:div>
            <w:div w:id="1830554259">
              <w:marLeft w:val="0"/>
              <w:marRight w:val="0"/>
              <w:marTop w:val="0"/>
              <w:marBottom w:val="0"/>
              <w:divBdr>
                <w:top w:val="none" w:sz="0" w:space="0" w:color="auto"/>
                <w:left w:val="none" w:sz="0" w:space="0" w:color="auto"/>
                <w:bottom w:val="none" w:sz="0" w:space="0" w:color="auto"/>
                <w:right w:val="none" w:sz="0" w:space="0" w:color="auto"/>
              </w:divBdr>
            </w:div>
            <w:div w:id="1718428534">
              <w:marLeft w:val="0"/>
              <w:marRight w:val="0"/>
              <w:marTop w:val="0"/>
              <w:marBottom w:val="0"/>
              <w:divBdr>
                <w:top w:val="none" w:sz="0" w:space="0" w:color="auto"/>
                <w:left w:val="none" w:sz="0" w:space="0" w:color="auto"/>
                <w:bottom w:val="none" w:sz="0" w:space="0" w:color="auto"/>
                <w:right w:val="none" w:sz="0" w:space="0" w:color="auto"/>
              </w:divBdr>
            </w:div>
            <w:div w:id="850023191">
              <w:marLeft w:val="0"/>
              <w:marRight w:val="0"/>
              <w:marTop w:val="0"/>
              <w:marBottom w:val="0"/>
              <w:divBdr>
                <w:top w:val="none" w:sz="0" w:space="0" w:color="auto"/>
                <w:left w:val="none" w:sz="0" w:space="0" w:color="auto"/>
                <w:bottom w:val="none" w:sz="0" w:space="0" w:color="auto"/>
                <w:right w:val="none" w:sz="0" w:space="0" w:color="auto"/>
              </w:divBdr>
            </w:div>
            <w:div w:id="470709557">
              <w:marLeft w:val="0"/>
              <w:marRight w:val="0"/>
              <w:marTop w:val="0"/>
              <w:marBottom w:val="0"/>
              <w:divBdr>
                <w:top w:val="none" w:sz="0" w:space="0" w:color="auto"/>
                <w:left w:val="none" w:sz="0" w:space="0" w:color="auto"/>
                <w:bottom w:val="none" w:sz="0" w:space="0" w:color="auto"/>
                <w:right w:val="none" w:sz="0" w:space="0" w:color="auto"/>
              </w:divBdr>
            </w:div>
          </w:divsChild>
        </w:div>
        <w:div w:id="836963395">
          <w:marLeft w:val="0"/>
          <w:marRight w:val="0"/>
          <w:marTop w:val="0"/>
          <w:marBottom w:val="0"/>
          <w:divBdr>
            <w:top w:val="none" w:sz="0" w:space="0" w:color="auto"/>
            <w:left w:val="none" w:sz="0" w:space="0" w:color="auto"/>
            <w:bottom w:val="none" w:sz="0" w:space="0" w:color="auto"/>
            <w:right w:val="none" w:sz="0" w:space="0" w:color="auto"/>
          </w:divBdr>
          <w:divsChild>
            <w:div w:id="962199896">
              <w:marLeft w:val="0"/>
              <w:marRight w:val="0"/>
              <w:marTop w:val="0"/>
              <w:marBottom w:val="0"/>
              <w:divBdr>
                <w:top w:val="none" w:sz="0" w:space="0" w:color="auto"/>
                <w:left w:val="none" w:sz="0" w:space="0" w:color="auto"/>
                <w:bottom w:val="none" w:sz="0" w:space="0" w:color="auto"/>
                <w:right w:val="none" w:sz="0" w:space="0" w:color="auto"/>
              </w:divBdr>
            </w:div>
            <w:div w:id="1878423610">
              <w:marLeft w:val="0"/>
              <w:marRight w:val="0"/>
              <w:marTop w:val="0"/>
              <w:marBottom w:val="0"/>
              <w:divBdr>
                <w:top w:val="none" w:sz="0" w:space="0" w:color="auto"/>
                <w:left w:val="none" w:sz="0" w:space="0" w:color="auto"/>
                <w:bottom w:val="none" w:sz="0" w:space="0" w:color="auto"/>
                <w:right w:val="none" w:sz="0" w:space="0" w:color="auto"/>
              </w:divBdr>
            </w:div>
            <w:div w:id="394358141">
              <w:marLeft w:val="0"/>
              <w:marRight w:val="0"/>
              <w:marTop w:val="0"/>
              <w:marBottom w:val="0"/>
              <w:divBdr>
                <w:top w:val="none" w:sz="0" w:space="0" w:color="auto"/>
                <w:left w:val="none" w:sz="0" w:space="0" w:color="auto"/>
                <w:bottom w:val="none" w:sz="0" w:space="0" w:color="auto"/>
                <w:right w:val="none" w:sz="0" w:space="0" w:color="auto"/>
              </w:divBdr>
            </w:div>
            <w:div w:id="951940052">
              <w:marLeft w:val="0"/>
              <w:marRight w:val="0"/>
              <w:marTop w:val="0"/>
              <w:marBottom w:val="0"/>
              <w:divBdr>
                <w:top w:val="none" w:sz="0" w:space="0" w:color="auto"/>
                <w:left w:val="none" w:sz="0" w:space="0" w:color="auto"/>
                <w:bottom w:val="none" w:sz="0" w:space="0" w:color="auto"/>
                <w:right w:val="none" w:sz="0" w:space="0" w:color="auto"/>
              </w:divBdr>
            </w:div>
            <w:div w:id="67381691">
              <w:marLeft w:val="0"/>
              <w:marRight w:val="0"/>
              <w:marTop w:val="0"/>
              <w:marBottom w:val="0"/>
              <w:divBdr>
                <w:top w:val="none" w:sz="0" w:space="0" w:color="auto"/>
                <w:left w:val="none" w:sz="0" w:space="0" w:color="auto"/>
                <w:bottom w:val="none" w:sz="0" w:space="0" w:color="auto"/>
                <w:right w:val="none" w:sz="0" w:space="0" w:color="auto"/>
              </w:divBdr>
            </w:div>
            <w:div w:id="641545634">
              <w:marLeft w:val="0"/>
              <w:marRight w:val="0"/>
              <w:marTop w:val="0"/>
              <w:marBottom w:val="0"/>
              <w:divBdr>
                <w:top w:val="none" w:sz="0" w:space="0" w:color="auto"/>
                <w:left w:val="none" w:sz="0" w:space="0" w:color="auto"/>
                <w:bottom w:val="none" w:sz="0" w:space="0" w:color="auto"/>
                <w:right w:val="none" w:sz="0" w:space="0" w:color="auto"/>
              </w:divBdr>
            </w:div>
            <w:div w:id="1684284547">
              <w:marLeft w:val="0"/>
              <w:marRight w:val="0"/>
              <w:marTop w:val="0"/>
              <w:marBottom w:val="0"/>
              <w:divBdr>
                <w:top w:val="none" w:sz="0" w:space="0" w:color="auto"/>
                <w:left w:val="none" w:sz="0" w:space="0" w:color="auto"/>
                <w:bottom w:val="none" w:sz="0" w:space="0" w:color="auto"/>
                <w:right w:val="none" w:sz="0" w:space="0" w:color="auto"/>
              </w:divBdr>
            </w:div>
            <w:div w:id="1209411614">
              <w:marLeft w:val="0"/>
              <w:marRight w:val="0"/>
              <w:marTop w:val="0"/>
              <w:marBottom w:val="0"/>
              <w:divBdr>
                <w:top w:val="none" w:sz="0" w:space="0" w:color="auto"/>
                <w:left w:val="none" w:sz="0" w:space="0" w:color="auto"/>
                <w:bottom w:val="none" w:sz="0" w:space="0" w:color="auto"/>
                <w:right w:val="none" w:sz="0" w:space="0" w:color="auto"/>
              </w:divBdr>
            </w:div>
            <w:div w:id="1508399944">
              <w:marLeft w:val="0"/>
              <w:marRight w:val="0"/>
              <w:marTop w:val="0"/>
              <w:marBottom w:val="0"/>
              <w:divBdr>
                <w:top w:val="none" w:sz="0" w:space="0" w:color="auto"/>
                <w:left w:val="none" w:sz="0" w:space="0" w:color="auto"/>
                <w:bottom w:val="none" w:sz="0" w:space="0" w:color="auto"/>
                <w:right w:val="none" w:sz="0" w:space="0" w:color="auto"/>
              </w:divBdr>
            </w:div>
            <w:div w:id="703988377">
              <w:marLeft w:val="0"/>
              <w:marRight w:val="0"/>
              <w:marTop w:val="0"/>
              <w:marBottom w:val="0"/>
              <w:divBdr>
                <w:top w:val="none" w:sz="0" w:space="0" w:color="auto"/>
                <w:left w:val="none" w:sz="0" w:space="0" w:color="auto"/>
                <w:bottom w:val="none" w:sz="0" w:space="0" w:color="auto"/>
                <w:right w:val="none" w:sz="0" w:space="0" w:color="auto"/>
              </w:divBdr>
            </w:div>
            <w:div w:id="1539854300">
              <w:marLeft w:val="0"/>
              <w:marRight w:val="0"/>
              <w:marTop w:val="0"/>
              <w:marBottom w:val="0"/>
              <w:divBdr>
                <w:top w:val="none" w:sz="0" w:space="0" w:color="auto"/>
                <w:left w:val="none" w:sz="0" w:space="0" w:color="auto"/>
                <w:bottom w:val="none" w:sz="0" w:space="0" w:color="auto"/>
                <w:right w:val="none" w:sz="0" w:space="0" w:color="auto"/>
              </w:divBdr>
            </w:div>
            <w:div w:id="1781795607">
              <w:marLeft w:val="0"/>
              <w:marRight w:val="0"/>
              <w:marTop w:val="0"/>
              <w:marBottom w:val="0"/>
              <w:divBdr>
                <w:top w:val="none" w:sz="0" w:space="0" w:color="auto"/>
                <w:left w:val="none" w:sz="0" w:space="0" w:color="auto"/>
                <w:bottom w:val="none" w:sz="0" w:space="0" w:color="auto"/>
                <w:right w:val="none" w:sz="0" w:space="0" w:color="auto"/>
              </w:divBdr>
            </w:div>
            <w:div w:id="1576040962">
              <w:marLeft w:val="0"/>
              <w:marRight w:val="0"/>
              <w:marTop w:val="0"/>
              <w:marBottom w:val="0"/>
              <w:divBdr>
                <w:top w:val="none" w:sz="0" w:space="0" w:color="auto"/>
                <w:left w:val="none" w:sz="0" w:space="0" w:color="auto"/>
                <w:bottom w:val="none" w:sz="0" w:space="0" w:color="auto"/>
                <w:right w:val="none" w:sz="0" w:space="0" w:color="auto"/>
              </w:divBdr>
            </w:div>
            <w:div w:id="1361979151">
              <w:marLeft w:val="0"/>
              <w:marRight w:val="0"/>
              <w:marTop w:val="0"/>
              <w:marBottom w:val="0"/>
              <w:divBdr>
                <w:top w:val="none" w:sz="0" w:space="0" w:color="auto"/>
                <w:left w:val="none" w:sz="0" w:space="0" w:color="auto"/>
                <w:bottom w:val="none" w:sz="0" w:space="0" w:color="auto"/>
                <w:right w:val="none" w:sz="0" w:space="0" w:color="auto"/>
              </w:divBdr>
            </w:div>
            <w:div w:id="286858662">
              <w:marLeft w:val="0"/>
              <w:marRight w:val="0"/>
              <w:marTop w:val="0"/>
              <w:marBottom w:val="0"/>
              <w:divBdr>
                <w:top w:val="none" w:sz="0" w:space="0" w:color="auto"/>
                <w:left w:val="none" w:sz="0" w:space="0" w:color="auto"/>
                <w:bottom w:val="none" w:sz="0" w:space="0" w:color="auto"/>
                <w:right w:val="none" w:sz="0" w:space="0" w:color="auto"/>
              </w:divBdr>
            </w:div>
            <w:div w:id="69668097">
              <w:marLeft w:val="0"/>
              <w:marRight w:val="0"/>
              <w:marTop w:val="0"/>
              <w:marBottom w:val="0"/>
              <w:divBdr>
                <w:top w:val="none" w:sz="0" w:space="0" w:color="auto"/>
                <w:left w:val="none" w:sz="0" w:space="0" w:color="auto"/>
                <w:bottom w:val="none" w:sz="0" w:space="0" w:color="auto"/>
                <w:right w:val="none" w:sz="0" w:space="0" w:color="auto"/>
              </w:divBdr>
            </w:div>
            <w:div w:id="116148229">
              <w:marLeft w:val="0"/>
              <w:marRight w:val="0"/>
              <w:marTop w:val="0"/>
              <w:marBottom w:val="0"/>
              <w:divBdr>
                <w:top w:val="none" w:sz="0" w:space="0" w:color="auto"/>
                <w:left w:val="none" w:sz="0" w:space="0" w:color="auto"/>
                <w:bottom w:val="none" w:sz="0" w:space="0" w:color="auto"/>
                <w:right w:val="none" w:sz="0" w:space="0" w:color="auto"/>
              </w:divBdr>
            </w:div>
            <w:div w:id="1170020058">
              <w:marLeft w:val="0"/>
              <w:marRight w:val="0"/>
              <w:marTop w:val="0"/>
              <w:marBottom w:val="0"/>
              <w:divBdr>
                <w:top w:val="none" w:sz="0" w:space="0" w:color="auto"/>
                <w:left w:val="none" w:sz="0" w:space="0" w:color="auto"/>
                <w:bottom w:val="none" w:sz="0" w:space="0" w:color="auto"/>
                <w:right w:val="none" w:sz="0" w:space="0" w:color="auto"/>
              </w:divBdr>
            </w:div>
            <w:div w:id="1946037521">
              <w:marLeft w:val="0"/>
              <w:marRight w:val="0"/>
              <w:marTop w:val="0"/>
              <w:marBottom w:val="0"/>
              <w:divBdr>
                <w:top w:val="none" w:sz="0" w:space="0" w:color="auto"/>
                <w:left w:val="none" w:sz="0" w:space="0" w:color="auto"/>
                <w:bottom w:val="none" w:sz="0" w:space="0" w:color="auto"/>
                <w:right w:val="none" w:sz="0" w:space="0" w:color="auto"/>
              </w:divBdr>
            </w:div>
            <w:div w:id="806095851">
              <w:marLeft w:val="0"/>
              <w:marRight w:val="0"/>
              <w:marTop w:val="0"/>
              <w:marBottom w:val="0"/>
              <w:divBdr>
                <w:top w:val="none" w:sz="0" w:space="0" w:color="auto"/>
                <w:left w:val="none" w:sz="0" w:space="0" w:color="auto"/>
                <w:bottom w:val="none" w:sz="0" w:space="0" w:color="auto"/>
                <w:right w:val="none" w:sz="0" w:space="0" w:color="auto"/>
              </w:divBdr>
            </w:div>
          </w:divsChild>
        </w:div>
        <w:div w:id="1293167856">
          <w:marLeft w:val="0"/>
          <w:marRight w:val="0"/>
          <w:marTop w:val="0"/>
          <w:marBottom w:val="0"/>
          <w:divBdr>
            <w:top w:val="none" w:sz="0" w:space="0" w:color="auto"/>
            <w:left w:val="none" w:sz="0" w:space="0" w:color="auto"/>
            <w:bottom w:val="none" w:sz="0" w:space="0" w:color="auto"/>
            <w:right w:val="none" w:sz="0" w:space="0" w:color="auto"/>
          </w:divBdr>
          <w:divsChild>
            <w:div w:id="1842162731">
              <w:marLeft w:val="0"/>
              <w:marRight w:val="0"/>
              <w:marTop w:val="0"/>
              <w:marBottom w:val="0"/>
              <w:divBdr>
                <w:top w:val="none" w:sz="0" w:space="0" w:color="auto"/>
                <w:left w:val="none" w:sz="0" w:space="0" w:color="auto"/>
                <w:bottom w:val="none" w:sz="0" w:space="0" w:color="auto"/>
                <w:right w:val="none" w:sz="0" w:space="0" w:color="auto"/>
              </w:divBdr>
            </w:div>
            <w:div w:id="1233857177">
              <w:marLeft w:val="0"/>
              <w:marRight w:val="0"/>
              <w:marTop w:val="0"/>
              <w:marBottom w:val="0"/>
              <w:divBdr>
                <w:top w:val="none" w:sz="0" w:space="0" w:color="auto"/>
                <w:left w:val="none" w:sz="0" w:space="0" w:color="auto"/>
                <w:bottom w:val="none" w:sz="0" w:space="0" w:color="auto"/>
                <w:right w:val="none" w:sz="0" w:space="0" w:color="auto"/>
              </w:divBdr>
            </w:div>
            <w:div w:id="1558324552">
              <w:marLeft w:val="0"/>
              <w:marRight w:val="0"/>
              <w:marTop w:val="0"/>
              <w:marBottom w:val="0"/>
              <w:divBdr>
                <w:top w:val="none" w:sz="0" w:space="0" w:color="auto"/>
                <w:left w:val="none" w:sz="0" w:space="0" w:color="auto"/>
                <w:bottom w:val="none" w:sz="0" w:space="0" w:color="auto"/>
                <w:right w:val="none" w:sz="0" w:space="0" w:color="auto"/>
              </w:divBdr>
            </w:div>
            <w:div w:id="1034892556">
              <w:marLeft w:val="0"/>
              <w:marRight w:val="0"/>
              <w:marTop w:val="0"/>
              <w:marBottom w:val="0"/>
              <w:divBdr>
                <w:top w:val="none" w:sz="0" w:space="0" w:color="auto"/>
                <w:left w:val="none" w:sz="0" w:space="0" w:color="auto"/>
                <w:bottom w:val="none" w:sz="0" w:space="0" w:color="auto"/>
                <w:right w:val="none" w:sz="0" w:space="0" w:color="auto"/>
              </w:divBdr>
            </w:div>
            <w:div w:id="1960867166">
              <w:marLeft w:val="0"/>
              <w:marRight w:val="0"/>
              <w:marTop w:val="0"/>
              <w:marBottom w:val="0"/>
              <w:divBdr>
                <w:top w:val="none" w:sz="0" w:space="0" w:color="auto"/>
                <w:left w:val="none" w:sz="0" w:space="0" w:color="auto"/>
                <w:bottom w:val="none" w:sz="0" w:space="0" w:color="auto"/>
                <w:right w:val="none" w:sz="0" w:space="0" w:color="auto"/>
              </w:divBdr>
            </w:div>
            <w:div w:id="1058820482">
              <w:marLeft w:val="0"/>
              <w:marRight w:val="0"/>
              <w:marTop w:val="0"/>
              <w:marBottom w:val="0"/>
              <w:divBdr>
                <w:top w:val="none" w:sz="0" w:space="0" w:color="auto"/>
                <w:left w:val="none" w:sz="0" w:space="0" w:color="auto"/>
                <w:bottom w:val="none" w:sz="0" w:space="0" w:color="auto"/>
                <w:right w:val="none" w:sz="0" w:space="0" w:color="auto"/>
              </w:divBdr>
            </w:div>
            <w:div w:id="1077048821">
              <w:marLeft w:val="0"/>
              <w:marRight w:val="0"/>
              <w:marTop w:val="0"/>
              <w:marBottom w:val="0"/>
              <w:divBdr>
                <w:top w:val="none" w:sz="0" w:space="0" w:color="auto"/>
                <w:left w:val="none" w:sz="0" w:space="0" w:color="auto"/>
                <w:bottom w:val="none" w:sz="0" w:space="0" w:color="auto"/>
                <w:right w:val="none" w:sz="0" w:space="0" w:color="auto"/>
              </w:divBdr>
            </w:div>
            <w:div w:id="603265004">
              <w:marLeft w:val="0"/>
              <w:marRight w:val="0"/>
              <w:marTop w:val="0"/>
              <w:marBottom w:val="0"/>
              <w:divBdr>
                <w:top w:val="none" w:sz="0" w:space="0" w:color="auto"/>
                <w:left w:val="none" w:sz="0" w:space="0" w:color="auto"/>
                <w:bottom w:val="none" w:sz="0" w:space="0" w:color="auto"/>
                <w:right w:val="none" w:sz="0" w:space="0" w:color="auto"/>
              </w:divBdr>
            </w:div>
            <w:div w:id="1115640327">
              <w:marLeft w:val="0"/>
              <w:marRight w:val="0"/>
              <w:marTop w:val="0"/>
              <w:marBottom w:val="0"/>
              <w:divBdr>
                <w:top w:val="none" w:sz="0" w:space="0" w:color="auto"/>
                <w:left w:val="none" w:sz="0" w:space="0" w:color="auto"/>
                <w:bottom w:val="none" w:sz="0" w:space="0" w:color="auto"/>
                <w:right w:val="none" w:sz="0" w:space="0" w:color="auto"/>
              </w:divBdr>
            </w:div>
            <w:div w:id="1738939374">
              <w:marLeft w:val="0"/>
              <w:marRight w:val="0"/>
              <w:marTop w:val="0"/>
              <w:marBottom w:val="0"/>
              <w:divBdr>
                <w:top w:val="none" w:sz="0" w:space="0" w:color="auto"/>
                <w:left w:val="none" w:sz="0" w:space="0" w:color="auto"/>
                <w:bottom w:val="none" w:sz="0" w:space="0" w:color="auto"/>
                <w:right w:val="none" w:sz="0" w:space="0" w:color="auto"/>
              </w:divBdr>
            </w:div>
            <w:div w:id="393041730">
              <w:marLeft w:val="0"/>
              <w:marRight w:val="0"/>
              <w:marTop w:val="0"/>
              <w:marBottom w:val="0"/>
              <w:divBdr>
                <w:top w:val="none" w:sz="0" w:space="0" w:color="auto"/>
                <w:left w:val="none" w:sz="0" w:space="0" w:color="auto"/>
                <w:bottom w:val="none" w:sz="0" w:space="0" w:color="auto"/>
                <w:right w:val="none" w:sz="0" w:space="0" w:color="auto"/>
              </w:divBdr>
            </w:div>
            <w:div w:id="1300381307">
              <w:marLeft w:val="0"/>
              <w:marRight w:val="0"/>
              <w:marTop w:val="0"/>
              <w:marBottom w:val="0"/>
              <w:divBdr>
                <w:top w:val="none" w:sz="0" w:space="0" w:color="auto"/>
                <w:left w:val="none" w:sz="0" w:space="0" w:color="auto"/>
                <w:bottom w:val="none" w:sz="0" w:space="0" w:color="auto"/>
                <w:right w:val="none" w:sz="0" w:space="0" w:color="auto"/>
              </w:divBdr>
            </w:div>
            <w:div w:id="110440267">
              <w:marLeft w:val="0"/>
              <w:marRight w:val="0"/>
              <w:marTop w:val="0"/>
              <w:marBottom w:val="0"/>
              <w:divBdr>
                <w:top w:val="none" w:sz="0" w:space="0" w:color="auto"/>
                <w:left w:val="none" w:sz="0" w:space="0" w:color="auto"/>
                <w:bottom w:val="none" w:sz="0" w:space="0" w:color="auto"/>
                <w:right w:val="none" w:sz="0" w:space="0" w:color="auto"/>
              </w:divBdr>
            </w:div>
            <w:div w:id="1996302058">
              <w:marLeft w:val="0"/>
              <w:marRight w:val="0"/>
              <w:marTop w:val="0"/>
              <w:marBottom w:val="0"/>
              <w:divBdr>
                <w:top w:val="none" w:sz="0" w:space="0" w:color="auto"/>
                <w:left w:val="none" w:sz="0" w:space="0" w:color="auto"/>
                <w:bottom w:val="none" w:sz="0" w:space="0" w:color="auto"/>
                <w:right w:val="none" w:sz="0" w:space="0" w:color="auto"/>
              </w:divBdr>
            </w:div>
            <w:div w:id="445464811">
              <w:marLeft w:val="0"/>
              <w:marRight w:val="0"/>
              <w:marTop w:val="0"/>
              <w:marBottom w:val="0"/>
              <w:divBdr>
                <w:top w:val="none" w:sz="0" w:space="0" w:color="auto"/>
                <w:left w:val="none" w:sz="0" w:space="0" w:color="auto"/>
                <w:bottom w:val="none" w:sz="0" w:space="0" w:color="auto"/>
                <w:right w:val="none" w:sz="0" w:space="0" w:color="auto"/>
              </w:divBdr>
            </w:div>
            <w:div w:id="18043637">
              <w:marLeft w:val="0"/>
              <w:marRight w:val="0"/>
              <w:marTop w:val="0"/>
              <w:marBottom w:val="0"/>
              <w:divBdr>
                <w:top w:val="none" w:sz="0" w:space="0" w:color="auto"/>
                <w:left w:val="none" w:sz="0" w:space="0" w:color="auto"/>
                <w:bottom w:val="none" w:sz="0" w:space="0" w:color="auto"/>
                <w:right w:val="none" w:sz="0" w:space="0" w:color="auto"/>
              </w:divBdr>
            </w:div>
            <w:div w:id="1950089838">
              <w:marLeft w:val="0"/>
              <w:marRight w:val="0"/>
              <w:marTop w:val="0"/>
              <w:marBottom w:val="0"/>
              <w:divBdr>
                <w:top w:val="none" w:sz="0" w:space="0" w:color="auto"/>
                <w:left w:val="none" w:sz="0" w:space="0" w:color="auto"/>
                <w:bottom w:val="none" w:sz="0" w:space="0" w:color="auto"/>
                <w:right w:val="none" w:sz="0" w:space="0" w:color="auto"/>
              </w:divBdr>
            </w:div>
            <w:div w:id="1666012475">
              <w:marLeft w:val="0"/>
              <w:marRight w:val="0"/>
              <w:marTop w:val="0"/>
              <w:marBottom w:val="0"/>
              <w:divBdr>
                <w:top w:val="none" w:sz="0" w:space="0" w:color="auto"/>
                <w:left w:val="none" w:sz="0" w:space="0" w:color="auto"/>
                <w:bottom w:val="none" w:sz="0" w:space="0" w:color="auto"/>
                <w:right w:val="none" w:sz="0" w:space="0" w:color="auto"/>
              </w:divBdr>
            </w:div>
            <w:div w:id="16418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87300">
      <w:bodyDiv w:val="1"/>
      <w:marLeft w:val="0"/>
      <w:marRight w:val="0"/>
      <w:marTop w:val="0"/>
      <w:marBottom w:val="0"/>
      <w:divBdr>
        <w:top w:val="none" w:sz="0" w:space="0" w:color="auto"/>
        <w:left w:val="none" w:sz="0" w:space="0" w:color="auto"/>
        <w:bottom w:val="none" w:sz="0" w:space="0" w:color="auto"/>
        <w:right w:val="none" w:sz="0" w:space="0" w:color="auto"/>
      </w:divBdr>
      <w:divsChild>
        <w:div w:id="467095588">
          <w:marLeft w:val="0"/>
          <w:marRight w:val="0"/>
          <w:marTop w:val="0"/>
          <w:marBottom w:val="300"/>
          <w:divBdr>
            <w:top w:val="none" w:sz="0" w:space="0" w:color="auto"/>
            <w:left w:val="none" w:sz="0" w:space="0" w:color="auto"/>
            <w:bottom w:val="none" w:sz="0" w:space="0" w:color="auto"/>
            <w:right w:val="none" w:sz="0" w:space="0" w:color="auto"/>
          </w:divBdr>
          <w:divsChild>
            <w:div w:id="814445306">
              <w:marLeft w:val="-225"/>
              <w:marRight w:val="-225"/>
              <w:marTop w:val="0"/>
              <w:marBottom w:val="0"/>
              <w:divBdr>
                <w:top w:val="none" w:sz="0" w:space="0" w:color="auto"/>
                <w:left w:val="none" w:sz="0" w:space="0" w:color="auto"/>
                <w:bottom w:val="none" w:sz="0" w:space="0" w:color="auto"/>
                <w:right w:val="none" w:sz="0" w:space="0" w:color="auto"/>
              </w:divBdr>
            </w:div>
          </w:divsChild>
        </w:div>
        <w:div w:id="806508715">
          <w:marLeft w:val="0"/>
          <w:marRight w:val="0"/>
          <w:marTop w:val="0"/>
          <w:marBottom w:val="300"/>
          <w:divBdr>
            <w:top w:val="none" w:sz="0" w:space="0" w:color="auto"/>
            <w:left w:val="none" w:sz="0" w:space="0" w:color="auto"/>
            <w:bottom w:val="none" w:sz="0" w:space="0" w:color="auto"/>
            <w:right w:val="none" w:sz="0" w:space="0" w:color="auto"/>
          </w:divBdr>
          <w:divsChild>
            <w:div w:id="23994587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59417073">
      <w:bodyDiv w:val="1"/>
      <w:marLeft w:val="0"/>
      <w:marRight w:val="0"/>
      <w:marTop w:val="0"/>
      <w:marBottom w:val="0"/>
      <w:divBdr>
        <w:top w:val="none" w:sz="0" w:space="0" w:color="auto"/>
        <w:left w:val="none" w:sz="0" w:space="0" w:color="auto"/>
        <w:bottom w:val="none" w:sz="0" w:space="0" w:color="auto"/>
        <w:right w:val="none" w:sz="0" w:space="0" w:color="auto"/>
      </w:divBdr>
    </w:div>
    <w:div w:id="1220241879">
      <w:bodyDiv w:val="1"/>
      <w:marLeft w:val="0"/>
      <w:marRight w:val="0"/>
      <w:marTop w:val="0"/>
      <w:marBottom w:val="0"/>
      <w:divBdr>
        <w:top w:val="none" w:sz="0" w:space="0" w:color="auto"/>
        <w:left w:val="none" w:sz="0" w:space="0" w:color="auto"/>
        <w:bottom w:val="none" w:sz="0" w:space="0" w:color="auto"/>
        <w:right w:val="none" w:sz="0" w:space="0" w:color="auto"/>
      </w:divBdr>
    </w:div>
    <w:div w:id="1329820167">
      <w:bodyDiv w:val="1"/>
      <w:marLeft w:val="0"/>
      <w:marRight w:val="0"/>
      <w:marTop w:val="0"/>
      <w:marBottom w:val="0"/>
      <w:divBdr>
        <w:top w:val="none" w:sz="0" w:space="0" w:color="auto"/>
        <w:left w:val="none" w:sz="0" w:space="0" w:color="auto"/>
        <w:bottom w:val="none" w:sz="0" w:space="0" w:color="auto"/>
        <w:right w:val="none" w:sz="0" w:space="0" w:color="auto"/>
      </w:divBdr>
      <w:divsChild>
        <w:div w:id="1282103817">
          <w:marLeft w:val="0"/>
          <w:marRight w:val="0"/>
          <w:marTop w:val="0"/>
          <w:marBottom w:val="300"/>
          <w:divBdr>
            <w:top w:val="none" w:sz="0" w:space="0" w:color="auto"/>
            <w:left w:val="none" w:sz="0" w:space="0" w:color="auto"/>
            <w:bottom w:val="none" w:sz="0" w:space="0" w:color="auto"/>
            <w:right w:val="none" w:sz="0" w:space="0" w:color="auto"/>
          </w:divBdr>
          <w:divsChild>
            <w:div w:id="939485010">
              <w:marLeft w:val="-225"/>
              <w:marRight w:val="-225"/>
              <w:marTop w:val="0"/>
              <w:marBottom w:val="0"/>
              <w:divBdr>
                <w:top w:val="none" w:sz="0" w:space="0" w:color="auto"/>
                <w:left w:val="none" w:sz="0" w:space="0" w:color="auto"/>
                <w:bottom w:val="none" w:sz="0" w:space="0" w:color="auto"/>
                <w:right w:val="none" w:sz="0" w:space="0" w:color="auto"/>
              </w:divBdr>
            </w:div>
          </w:divsChild>
        </w:div>
        <w:div w:id="2039768827">
          <w:marLeft w:val="0"/>
          <w:marRight w:val="0"/>
          <w:marTop w:val="0"/>
          <w:marBottom w:val="300"/>
          <w:divBdr>
            <w:top w:val="none" w:sz="0" w:space="0" w:color="auto"/>
            <w:left w:val="none" w:sz="0" w:space="0" w:color="auto"/>
            <w:bottom w:val="none" w:sz="0" w:space="0" w:color="auto"/>
            <w:right w:val="none" w:sz="0" w:space="0" w:color="auto"/>
          </w:divBdr>
          <w:divsChild>
            <w:div w:id="5044458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96336712">
      <w:bodyDiv w:val="1"/>
      <w:marLeft w:val="0"/>
      <w:marRight w:val="0"/>
      <w:marTop w:val="0"/>
      <w:marBottom w:val="0"/>
      <w:divBdr>
        <w:top w:val="none" w:sz="0" w:space="0" w:color="auto"/>
        <w:left w:val="none" w:sz="0" w:space="0" w:color="auto"/>
        <w:bottom w:val="none" w:sz="0" w:space="0" w:color="auto"/>
        <w:right w:val="none" w:sz="0" w:space="0" w:color="auto"/>
      </w:divBdr>
    </w:div>
    <w:div w:id="181779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ie/en/press-release/8dbd2-minister-for-health-announces-that-free-contraception-will-be-extended-to-women-aged-32-35-from-1-july-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E72CD67967948B53EEEA91BAE9A1F" ma:contentTypeVersion="18" ma:contentTypeDescription="Create a new document." ma:contentTypeScope="" ma:versionID="5f6e51300954829768e6b912494bd3ee">
  <xsd:schema xmlns:xsd="http://www.w3.org/2001/XMLSchema" xmlns:xs="http://www.w3.org/2001/XMLSchema" xmlns:p="http://schemas.microsoft.com/office/2006/metadata/properties" xmlns:ns2="fec7f787-699d-4a7f-b5fd-43320fcc6acd" xmlns:ns3="5aca42ba-ab9b-4a97-9688-c6faf4fd99d0" targetNamespace="http://schemas.microsoft.com/office/2006/metadata/properties" ma:root="true" ma:fieldsID="c6a6956334ed2120136047b8a89455d1" ns2:_="" ns3:_="">
    <xsd:import namespace="fec7f787-699d-4a7f-b5fd-43320fcc6acd"/>
    <xsd:import namespace="5aca42ba-ab9b-4a97-9688-c6faf4fd9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f787-699d-4a7f-b5fd-43320fcc6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2ace-46d4-4b36-9f1e-ae6d9430c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ca42ba-ab9b-4a97-9688-c6faf4fd99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167ee4-6fc2-4979-9b15-6937a359ec97}" ma:internalName="TaxCatchAll" ma:showField="CatchAllData" ma:web="5aca42ba-ab9b-4a97-9688-c6faf4fd9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aca42ba-ab9b-4a97-9688-c6faf4fd99d0" xsi:nil="true"/>
    <lcf76f155ced4ddcb4097134ff3c332f xmlns="fec7f787-699d-4a7f-b5fd-43320fcc6a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5308E3-DC9C-4F10-BDEE-C6F6387C6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7f787-699d-4a7f-b5fd-43320fcc6acd"/>
    <ds:schemaRef ds:uri="5aca42ba-ab9b-4a97-9688-c6faf4fd9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499CED-0B80-48AE-A5C7-83785039051C}">
  <ds:schemaRefs>
    <ds:schemaRef ds:uri="http://schemas.microsoft.com/sharepoint/v3/contenttype/forms"/>
  </ds:schemaRefs>
</ds:datastoreItem>
</file>

<file path=customXml/itemProps3.xml><?xml version="1.0" encoding="utf-8"?>
<ds:datastoreItem xmlns:ds="http://schemas.openxmlformats.org/officeDocument/2006/customXml" ds:itemID="{256406B3-D462-4EB4-9531-578A1B0BF56A}">
  <ds:schemaRefs>
    <ds:schemaRef ds:uri="http://schemas.openxmlformats.org/officeDocument/2006/bibliography"/>
  </ds:schemaRefs>
</ds:datastoreItem>
</file>

<file path=customXml/itemProps4.xml><?xml version="1.0" encoding="utf-8"?>
<ds:datastoreItem xmlns:ds="http://schemas.openxmlformats.org/officeDocument/2006/customXml" ds:itemID="{A56B1B4D-8DBE-44B5-9695-89390BD0479D}">
  <ds:schemaRefs>
    <ds:schemaRef ds:uri="http://schemas.microsoft.com/office/2006/metadata/properties"/>
    <ds:schemaRef ds:uri="http://schemas.microsoft.com/office/infopath/2007/PartnerControls"/>
    <ds:schemaRef ds:uri="5aca42ba-ab9b-4a97-9688-c6faf4fd99d0"/>
    <ds:schemaRef ds:uri="fec7f787-699d-4a7f-b5fd-43320fcc6ac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Links>
    <vt:vector size="6" baseType="variant">
      <vt:variant>
        <vt:i4>6750245</vt:i4>
      </vt:variant>
      <vt:variant>
        <vt:i4>0</vt:i4>
      </vt:variant>
      <vt:variant>
        <vt:i4>0</vt:i4>
      </vt:variant>
      <vt:variant>
        <vt:i4>5</vt:i4>
      </vt:variant>
      <vt:variant>
        <vt:lpwstr>https://www.gov.ie/en/press-release/8dbd2-minister-for-health-announces-that-free-contraception-will-be-extended-to-women-aged-32-35-from-1-july-2024/</vt:lpwstr>
      </vt:variant>
      <vt:variant>
        <vt:lpwstr>:~:text=The%20Minister%20for%20Health%20Stephen,be%20covered%20under%20the%20scheme.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White</dc:creator>
  <cp:keywords/>
  <dc:description/>
  <cp:lastModifiedBy>Doireann Crosson</cp:lastModifiedBy>
  <cp:revision>24</cp:revision>
  <cp:lastPrinted>2022-06-01T15:50:00Z</cp:lastPrinted>
  <dcterms:created xsi:type="dcterms:W3CDTF">2024-07-29T14:33:00Z</dcterms:created>
  <dcterms:modified xsi:type="dcterms:W3CDTF">2024-07-31T10:51:00Z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0x010100275E72CD67967948B53EEEA91BAE9A1F</vt:lpwstr>
  </property>
  <property fmtid="{D5CDD505-2E9C-101B-9397-08002B2CF9AE}" pid="3" name="MediaServiceImageTags">
    <vt:lpwstr/>
  </property>
  <property fmtid="{D5CDD505-2E9C-101B-9397-08002B2CF9AE}" pid="4" name="eDocs_FileTopics">
    <vt:lpwstr/>
  </property>
  <property fmtid="{D5CDD505-2E9C-101B-9397-08002B2CF9AE}" pid="5" name="eDocs_SecurityClassification">
    <vt:lpwstr>4;#Unclassified|c9f4c94a-1915-4f20-a131-4366bb1313cc</vt:lpwstr>
  </property>
  <property fmtid="{D5CDD505-2E9C-101B-9397-08002B2CF9AE}" pid="6" name="eDocs_Series">
    <vt:lpwstr>1;#460|f2160b85-a721-4129-912d-4bca0ceed00f</vt:lpwstr>
  </property>
  <property fmtid="{D5CDD505-2E9C-101B-9397-08002B2CF9AE}" pid="7" name="eDocs_DocumentTopics">
    <vt:lpwstr/>
  </property>
  <property fmtid="{D5CDD505-2E9C-101B-9397-08002B2CF9AE}" pid="8" name="eDocs_Year">
    <vt:lpwstr/>
  </property>
</Properties>
</file>